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A23" w:rsidRDefault="001A416E">
      <w:pPr>
        <w:spacing w:after="0" w:line="408" w:lineRule="auto"/>
        <w:ind w:left="120"/>
        <w:jc w:val="center"/>
      </w:pPr>
      <w:bookmarkStart w:id="0" w:name="block-10124107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C1A23" w:rsidRDefault="001A41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099227ef-7029-4079-ae60-1c1e725042d4"/>
      <w:r>
        <w:rPr>
          <w:rFonts w:ascii="Times New Roman" w:hAnsi="Times New Roman"/>
          <w:b/>
          <w:color w:val="000000"/>
          <w:sz w:val="28"/>
        </w:rPr>
        <w:t>МОН РД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7C1A23" w:rsidRDefault="001A41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60108ef9-761b-4d5f-b35a-43765278bc23"/>
      <w:r>
        <w:rPr>
          <w:rFonts w:ascii="Times New Roman" w:hAnsi="Times New Roman"/>
          <w:b/>
          <w:color w:val="000000"/>
          <w:sz w:val="28"/>
        </w:rPr>
        <w:t>МР "Каякентский район"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C1A23" w:rsidRDefault="001A41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"Джаванкентская СОШ"</w:t>
      </w:r>
    </w:p>
    <w:p w:rsidR="007C1A23" w:rsidRDefault="007C1A23">
      <w:pPr>
        <w:spacing w:after="0"/>
        <w:ind w:left="120"/>
      </w:pPr>
    </w:p>
    <w:p w:rsidR="007C1A23" w:rsidRDefault="007C1A23">
      <w:pPr>
        <w:spacing w:after="0"/>
        <w:ind w:left="120"/>
      </w:pPr>
    </w:p>
    <w:p w:rsidR="007C1A23" w:rsidRDefault="007C1A23">
      <w:pPr>
        <w:spacing w:after="0"/>
        <w:ind w:left="120"/>
      </w:pPr>
    </w:p>
    <w:p w:rsidR="007C1A23" w:rsidRDefault="007C1A23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A416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A416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A416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A416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1A416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A416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Султанмутов И,М.</w:t>
            </w:r>
          </w:p>
          <w:p w:rsidR="000E6D86" w:rsidRDefault="001A416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A416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1A23" w:rsidRDefault="007C1A23">
      <w:pPr>
        <w:spacing w:after="0"/>
        <w:ind w:left="120"/>
      </w:pPr>
    </w:p>
    <w:p w:rsidR="007C1A23" w:rsidRDefault="001A416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7C1A23" w:rsidRDefault="007C1A23">
      <w:pPr>
        <w:spacing w:after="0"/>
        <w:ind w:left="120"/>
      </w:pPr>
    </w:p>
    <w:p w:rsidR="007C1A23" w:rsidRDefault="007C1A23">
      <w:pPr>
        <w:spacing w:after="0"/>
        <w:ind w:left="120"/>
      </w:pPr>
    </w:p>
    <w:p w:rsidR="007C1A23" w:rsidRDefault="007C1A23">
      <w:pPr>
        <w:spacing w:after="0"/>
        <w:ind w:left="120"/>
      </w:pPr>
    </w:p>
    <w:p w:rsidR="007C1A23" w:rsidRDefault="001A41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C1A23" w:rsidRDefault="001A416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1413200)</w:t>
      </w:r>
    </w:p>
    <w:p w:rsidR="007C1A23" w:rsidRDefault="007C1A23">
      <w:pPr>
        <w:spacing w:after="0"/>
        <w:ind w:left="120"/>
        <w:jc w:val="center"/>
      </w:pPr>
    </w:p>
    <w:p w:rsidR="007C1A23" w:rsidRDefault="001A41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«Геометрия. Базовый уровень»</w:t>
      </w:r>
    </w:p>
    <w:p w:rsidR="007C1A23" w:rsidRDefault="001A416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7C1A23" w:rsidRDefault="007C1A23">
      <w:pPr>
        <w:spacing w:after="0"/>
        <w:ind w:left="120"/>
        <w:jc w:val="center"/>
      </w:pPr>
    </w:p>
    <w:p w:rsidR="007C1A23" w:rsidRDefault="007C1A23">
      <w:pPr>
        <w:spacing w:after="0"/>
        <w:ind w:left="120"/>
        <w:jc w:val="center"/>
      </w:pPr>
    </w:p>
    <w:p w:rsidR="007C1A23" w:rsidRDefault="007C1A23">
      <w:pPr>
        <w:spacing w:after="0"/>
        <w:ind w:left="120"/>
        <w:jc w:val="center"/>
      </w:pPr>
    </w:p>
    <w:p w:rsidR="007C1A23" w:rsidRDefault="007C1A23">
      <w:pPr>
        <w:spacing w:after="0"/>
        <w:ind w:left="120"/>
        <w:jc w:val="center"/>
      </w:pPr>
    </w:p>
    <w:p w:rsidR="007C1A23" w:rsidRDefault="007C1A23">
      <w:pPr>
        <w:spacing w:after="0"/>
        <w:ind w:left="120"/>
        <w:jc w:val="center"/>
      </w:pPr>
    </w:p>
    <w:p w:rsidR="007C1A23" w:rsidRDefault="007C1A23">
      <w:pPr>
        <w:spacing w:after="0"/>
        <w:ind w:left="120"/>
        <w:jc w:val="center"/>
      </w:pPr>
    </w:p>
    <w:p w:rsidR="007C1A23" w:rsidRDefault="007C1A23">
      <w:pPr>
        <w:spacing w:after="0"/>
        <w:ind w:left="120"/>
        <w:jc w:val="center"/>
      </w:pPr>
    </w:p>
    <w:p w:rsidR="007C1A23" w:rsidRDefault="007C1A23">
      <w:pPr>
        <w:spacing w:after="0"/>
        <w:ind w:left="120"/>
        <w:jc w:val="center"/>
      </w:pPr>
    </w:p>
    <w:p w:rsidR="007C1A23" w:rsidRDefault="007C1A23">
      <w:pPr>
        <w:spacing w:after="0"/>
        <w:ind w:left="120"/>
        <w:jc w:val="center"/>
      </w:pPr>
    </w:p>
    <w:p w:rsidR="007C1A23" w:rsidRDefault="007C1A23">
      <w:pPr>
        <w:spacing w:after="0"/>
        <w:ind w:left="120"/>
        <w:jc w:val="center"/>
      </w:pPr>
    </w:p>
    <w:p w:rsidR="007C1A23" w:rsidRDefault="007C1A23">
      <w:pPr>
        <w:spacing w:after="0"/>
        <w:ind w:left="120"/>
        <w:jc w:val="center"/>
      </w:pPr>
    </w:p>
    <w:p w:rsidR="007C1A23" w:rsidRDefault="007C1A23">
      <w:pPr>
        <w:spacing w:after="0"/>
        <w:ind w:left="120"/>
        <w:jc w:val="center"/>
      </w:pPr>
    </w:p>
    <w:p w:rsidR="007C1A23" w:rsidRDefault="001A416E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36d5ed29-4355-44c3-96c9-68a638030246"/>
      <w:r>
        <w:rPr>
          <w:rFonts w:ascii="Times New Roman" w:hAnsi="Times New Roman"/>
          <w:b/>
          <w:color w:val="000000"/>
          <w:sz w:val="28"/>
        </w:rPr>
        <w:t>с.Джаванкент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6f91944c-d6af-4ef1-8ebb-72a7d3f52a1b"/>
      <w:r>
        <w:rPr>
          <w:rFonts w:ascii="Times New Roman" w:hAnsi="Times New Roman"/>
          <w:b/>
          <w:color w:val="000000"/>
          <w:sz w:val="28"/>
        </w:rPr>
        <w:t>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C1A23" w:rsidRDefault="007C1A23">
      <w:pPr>
        <w:spacing w:after="0"/>
        <w:ind w:left="120"/>
      </w:pPr>
    </w:p>
    <w:p w:rsidR="007C1A23" w:rsidRDefault="007C1A23">
      <w:pPr>
        <w:sectPr w:rsidR="007C1A23">
          <w:pgSz w:w="11906" w:h="16383"/>
          <w:pgMar w:top="1134" w:right="850" w:bottom="1134" w:left="1701" w:header="720" w:footer="720" w:gutter="0"/>
          <w:cols w:space="720"/>
        </w:sectPr>
      </w:pPr>
    </w:p>
    <w:p w:rsidR="007C1A23" w:rsidRDefault="001A416E">
      <w:pPr>
        <w:spacing w:after="0" w:line="264" w:lineRule="auto"/>
        <w:ind w:left="120"/>
        <w:jc w:val="both"/>
      </w:pPr>
      <w:bookmarkStart w:id="5" w:name="block-1012410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Рабочая программа учебного курса «Геометрия»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</w:t>
      </w:r>
      <w:r>
        <w:rPr>
          <w:rFonts w:ascii="Times New Roman" w:hAnsi="Times New Roman"/>
          <w:color w:val="000000"/>
          <w:sz w:val="28"/>
        </w:rPr>
        <w:t xml:space="preserve">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</w:t>
      </w:r>
      <w:r>
        <w:rPr>
          <w:rFonts w:ascii="Times New Roman" w:hAnsi="Times New Roman"/>
          <w:color w:val="000000"/>
          <w:sz w:val="28"/>
        </w:rPr>
        <w:t xml:space="preserve">ого развития личности обучающихся. 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</w:t>
      </w:r>
      <w:r>
        <w:rPr>
          <w:rFonts w:ascii="Times New Roman" w:hAnsi="Times New Roman"/>
          <w:color w:val="000000"/>
          <w:sz w:val="28"/>
        </w:rPr>
        <w:t xml:space="preserve">ного развития обучающихся, формирования функциональной математической грамотности, изучения других учебных дисциплин. Развитие у обучающихся правильных представлений о сущности и происхождении геометрических абстракций, соотношении реального и идеального, </w:t>
      </w:r>
      <w:r>
        <w:rPr>
          <w:rFonts w:ascii="Times New Roman" w:hAnsi="Times New Roman"/>
          <w:color w:val="000000"/>
          <w:sz w:val="28"/>
        </w:rPr>
        <w:t>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качеств мыш</w:t>
      </w:r>
      <w:r>
        <w:rPr>
          <w:rFonts w:ascii="Times New Roman" w:hAnsi="Times New Roman"/>
          <w:color w:val="000000"/>
          <w:sz w:val="28"/>
        </w:rPr>
        <w:t>ления, необходимых для адаптации в современном обществе.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Геометрия является одним из базовых предметов на уровне среднего общего образования, так как обеспечивает возможность изучения как дисциплин естественно-научной направленности, так и гуманитарной. 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огическое мышление, формируемое при изучении обучающимися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используются при решении задач ест</w:t>
      </w:r>
      <w:r>
        <w:rPr>
          <w:rFonts w:ascii="Times New Roman" w:hAnsi="Times New Roman"/>
          <w:color w:val="000000"/>
          <w:sz w:val="28"/>
        </w:rPr>
        <w:t>ественно-научного цикла, в частности из курса физики.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ориентироваться в пространстве играет существенную роль во всех областях деятельности человека. Ориентация человека во времени и пространстве ― необходимое условие его социального бытия, форма от</w:t>
      </w:r>
      <w:r>
        <w:rPr>
          <w:rFonts w:ascii="Times New Roman" w:hAnsi="Times New Roman"/>
          <w:color w:val="000000"/>
          <w:sz w:val="28"/>
        </w:rPr>
        <w:t xml:space="preserve">ражения окружающего мира, условие успешного познания и активного преобразования действительности. Оперирование пространственными образами объединяет разные виды учебной и трудовой деятельности, </w:t>
      </w:r>
      <w:r>
        <w:rPr>
          <w:rFonts w:ascii="Times New Roman" w:hAnsi="Times New Roman"/>
          <w:color w:val="000000"/>
          <w:sz w:val="28"/>
        </w:rPr>
        <w:lastRenderedPageBreak/>
        <w:t>является одним из профессионально важных качеств, поэтому акту</w:t>
      </w:r>
      <w:r>
        <w:rPr>
          <w:rFonts w:ascii="Times New Roman" w:hAnsi="Times New Roman"/>
          <w:color w:val="000000"/>
          <w:sz w:val="28"/>
        </w:rPr>
        <w:t xml:space="preserve">альна задача формирования у обучающихся пространственного мышления как разновидности образного мышления ― существенного компонента в подготовке к практической деятельности по многим направлениям. 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Цель освоения программы учебного курса «Геометрия» на </w:t>
      </w:r>
      <w:r>
        <w:rPr>
          <w:rFonts w:ascii="Times New Roman" w:hAnsi="Times New Roman"/>
          <w:color w:val="000000"/>
          <w:sz w:val="28"/>
        </w:rPr>
        <w:t>базовом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успешного продолжения образо</w:t>
      </w:r>
      <w:r>
        <w:rPr>
          <w:rFonts w:ascii="Times New Roman" w:hAnsi="Times New Roman"/>
          <w:color w:val="000000"/>
          <w:sz w:val="28"/>
        </w:rPr>
        <w:t>вания по специальностям, не связанным с прикладным использованием геометрии.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геометрии на базовом уровне предназначена для обучающихся средней школы, не испытывавших значительных затруднений на уровне основного общего образования. Таким образо</w:t>
      </w:r>
      <w:r>
        <w:rPr>
          <w:rFonts w:ascii="Times New Roman" w:hAnsi="Times New Roman"/>
          <w:color w:val="000000"/>
          <w:sz w:val="28"/>
        </w:rPr>
        <w:t>м, обучающиеся на базовом уровне должны освоить общие математические умения, связанные со спецификой геометрии и необходимые для жизни в современном обществе. Кроме этого, они имеют возможность изучить геометрию более глубоко, если в дальнейшем возникнет н</w:t>
      </w:r>
      <w:r>
        <w:rPr>
          <w:rFonts w:ascii="Times New Roman" w:hAnsi="Times New Roman"/>
          <w:color w:val="000000"/>
          <w:sz w:val="28"/>
        </w:rPr>
        <w:t>еобходимость в геометрических знаниях в профессиональной деятельности.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цели освоения программы обеспечивается решением соответствующих задач. Приоритетными задачами освоения курса «Геометрии» на базовом уровне в 10―11 классах являются: </w:t>
      </w:r>
    </w:p>
    <w:p w:rsidR="007C1A23" w:rsidRDefault="001A416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</w:t>
      </w:r>
      <w:r>
        <w:rPr>
          <w:rFonts w:ascii="Times New Roman" w:hAnsi="Times New Roman"/>
          <w:color w:val="000000"/>
          <w:sz w:val="28"/>
        </w:rPr>
        <w:t>ание представления о геометрии как части мировой культуры и осознание её взаимосвязи с окружающим миром;</w:t>
      </w:r>
    </w:p>
    <w:p w:rsidR="007C1A23" w:rsidRDefault="001A416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представления о многогранниках и телах вращения как о важнейших математических моделях, позволяющих описывать и изучать разные явления окр</w:t>
      </w:r>
      <w:r>
        <w:rPr>
          <w:rFonts w:ascii="Times New Roman" w:hAnsi="Times New Roman"/>
          <w:color w:val="000000"/>
          <w:sz w:val="28"/>
        </w:rPr>
        <w:t xml:space="preserve">ужающего мира; </w:t>
      </w:r>
    </w:p>
    <w:p w:rsidR="007C1A23" w:rsidRDefault="001A416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:rsidR="007C1A23" w:rsidRDefault="001A416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методами решения задач на построения на изображениях пространственных фигур; </w:t>
      </w:r>
    </w:p>
    <w:p w:rsidR="007C1A23" w:rsidRDefault="001A416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оперировать основными поняти</w:t>
      </w:r>
      <w:r>
        <w:rPr>
          <w:rFonts w:ascii="Times New Roman" w:hAnsi="Times New Roman"/>
          <w:color w:val="000000"/>
          <w:sz w:val="28"/>
        </w:rPr>
        <w:t>ями о многогранниках и телах вращения и их основными свойствами;</w:t>
      </w:r>
    </w:p>
    <w:p w:rsidR="007C1A23" w:rsidRDefault="001A416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алгоритмами решения основных типов задач; формирование умения проводить несложные доказательные рассуждения в ходе решения стереометрических задач и задач с практическим содержанием</w:t>
      </w:r>
      <w:r>
        <w:rPr>
          <w:rFonts w:ascii="Times New Roman" w:hAnsi="Times New Roman"/>
          <w:color w:val="000000"/>
          <w:sz w:val="28"/>
        </w:rPr>
        <w:t>;</w:t>
      </w:r>
    </w:p>
    <w:p w:rsidR="007C1A23" w:rsidRDefault="001A416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:rsidR="007C1A23" w:rsidRDefault="001A416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формирование функциональной грамотности, релевантной геометрии: умение распознавать проявления геометрических поня</w:t>
      </w:r>
      <w:r>
        <w:rPr>
          <w:rFonts w:ascii="Times New Roman" w:hAnsi="Times New Roman"/>
          <w:color w:val="000000"/>
          <w:sz w:val="28"/>
        </w:rPr>
        <w:t>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геометрический апп</w:t>
      </w:r>
      <w:r>
        <w:rPr>
          <w:rFonts w:ascii="Times New Roman" w:hAnsi="Times New Roman"/>
          <w:color w:val="000000"/>
          <w:sz w:val="28"/>
        </w:rPr>
        <w:t>арат для решения практико-ориентированных задач, интерпретировать и оценивать полученные результаты.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Отличительной особенностью программы является включение в курс стереометрии в начале его изучения задач, решаемых на уровне интуитивного познания, и опреде</w:t>
      </w:r>
      <w:r>
        <w:rPr>
          <w:rFonts w:ascii="Times New Roman" w:hAnsi="Times New Roman"/>
          <w:color w:val="000000"/>
          <w:sz w:val="28"/>
        </w:rPr>
        <w:t xml:space="preserve">лённым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Предпочтение отдаётся наглядно-конструктивному мет</w:t>
      </w:r>
      <w:r>
        <w:rPr>
          <w:rFonts w:ascii="Times New Roman" w:hAnsi="Times New Roman"/>
          <w:color w:val="000000"/>
          <w:sz w:val="28"/>
        </w:rPr>
        <w:t>оду обучения, то есть теоретические знания имеют в своей основе чувственность предметно-практической деятельности. Развитие пространственных представлений у учащихся в курсе стереометрии проводится за счёт решения задач на создание пространственных образов</w:t>
      </w:r>
      <w:r>
        <w:rPr>
          <w:rFonts w:ascii="Times New Roman" w:hAnsi="Times New Roman"/>
          <w:color w:val="000000"/>
          <w:sz w:val="28"/>
        </w:rPr>
        <w:t xml:space="preserve"> и задач на оперирование пространственными образами. Создание образа проводится с опорой на наглядность, а оперирование образом – в условиях отвлечения от наглядности, мысленного изменения его исходного содержания. 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содержательные линии курса «Гео</w:t>
      </w:r>
      <w:r>
        <w:rPr>
          <w:rFonts w:ascii="Times New Roman" w:hAnsi="Times New Roman"/>
          <w:color w:val="000000"/>
          <w:sz w:val="28"/>
        </w:rPr>
        <w:t>метрии» в 10–11 классах: «Многогранники», «Прямые и плоскости в пространстве», «Тела вращения», «Векторы и координаты в пространстве». Формирование логических умений распределяется не только по содержательным линиям, но и по годам обучения на уровне средне</w:t>
      </w:r>
      <w:r>
        <w:rPr>
          <w:rFonts w:ascii="Times New Roman" w:hAnsi="Times New Roman"/>
          <w:color w:val="000000"/>
          <w:sz w:val="28"/>
        </w:rPr>
        <w:t>го общего образования.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образования, соответствующее предметным результатам освоения рабочей программы, распределённым по годам обучения, структурировано таким образом, чтобы овладение геометрическими понятиями и навыками осуществлялось последова</w:t>
      </w:r>
      <w:r>
        <w:rPr>
          <w:rFonts w:ascii="Times New Roman" w:hAnsi="Times New Roman"/>
          <w:color w:val="000000"/>
          <w:sz w:val="28"/>
        </w:rPr>
        <w:t>тельно и поступательно, с соблюдением принципа преемственности, чтобы новые знания включались в общую систему геометрических представлений обучающихся, расширяя и углубляя её, образуя прочные множественные связи.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left="120"/>
        <w:jc w:val="both"/>
      </w:pPr>
      <w:bookmarkStart w:id="6" w:name="_Toc118726595"/>
      <w:bookmarkEnd w:id="6"/>
      <w:r>
        <w:rPr>
          <w:rFonts w:ascii="Times New Roman" w:hAnsi="Times New Roman"/>
          <w:b/>
          <w:color w:val="000000"/>
          <w:sz w:val="28"/>
        </w:rPr>
        <w:t>МЕСТО УЧЕБНОГО КУРСА В УЧЕБНОМ ПЛАНЕ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и</w:t>
      </w:r>
      <w:r>
        <w:rPr>
          <w:rFonts w:ascii="Times New Roman" w:hAnsi="Times New Roman"/>
          <w:color w:val="000000"/>
          <w:sz w:val="28"/>
        </w:rPr>
        <w:t>зучение геометрии отводится 2 часа в неделю в 10 классе и 1 час в неделю в 11 классе, всего за два года обучения - 102 учебных часа.</w:t>
      </w:r>
    </w:p>
    <w:p w:rsidR="007C1A23" w:rsidRDefault="007C1A23">
      <w:pPr>
        <w:sectPr w:rsidR="007C1A23">
          <w:pgSz w:w="11906" w:h="16383"/>
          <w:pgMar w:top="1134" w:right="850" w:bottom="1134" w:left="1701" w:header="720" w:footer="720" w:gutter="0"/>
          <w:cols w:space="720"/>
        </w:sectPr>
      </w:pPr>
    </w:p>
    <w:p w:rsidR="007C1A23" w:rsidRDefault="001A416E">
      <w:pPr>
        <w:spacing w:after="0" w:line="264" w:lineRule="auto"/>
        <w:ind w:left="120"/>
        <w:jc w:val="both"/>
      </w:pPr>
      <w:bookmarkStart w:id="7" w:name="_Toc118726599"/>
      <w:bookmarkStart w:id="8" w:name="block-10124102"/>
      <w:bookmarkEnd w:id="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КУРСА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left="120"/>
        <w:jc w:val="both"/>
      </w:pPr>
      <w:bookmarkStart w:id="9" w:name="_Toc118726600"/>
      <w:bookmarkEnd w:id="9"/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Прямые и плоскости в пространстве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понятия стереометрии. Точка, прямая, </w:t>
      </w:r>
      <w:r>
        <w:rPr>
          <w:rFonts w:ascii="Times New Roman" w:hAnsi="Times New Roman"/>
          <w:color w:val="000000"/>
          <w:sz w:val="28"/>
        </w:rPr>
        <w:t>плоскость, пространство. Понятие об аксиоматическом построении стереометрии: аксиомы стереометрии и следствия из них.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Взаимное расположение прямых в пространстве: пересекающиеся, параллельные и скрещивающиеся прямые. Параллельность прямых и плоскостей в пр</w:t>
      </w:r>
      <w:r>
        <w:rPr>
          <w:rFonts w:ascii="Times New Roman" w:hAnsi="Times New Roman"/>
          <w:color w:val="000000"/>
          <w:sz w:val="28"/>
        </w:rPr>
        <w:t>остранстве: параллельные прямые в пространстве; параллельность трёх прямых; параллельность прямой и плоскости. Углы с сонаправленными сторонами; угол между прямыми в пространстве. Параллельность плоскостей: параллельные плоскости; свойства параллельных пло</w:t>
      </w:r>
      <w:r>
        <w:rPr>
          <w:rFonts w:ascii="Times New Roman" w:hAnsi="Times New Roman"/>
          <w:color w:val="000000"/>
          <w:sz w:val="28"/>
        </w:rPr>
        <w:t>скостей. Простейшие пространственные фигуры на плоскости: тетраэдр, куб, параллелепипед; построение сечений.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перпенди</w:t>
      </w:r>
      <w:r>
        <w:rPr>
          <w:rFonts w:ascii="Times New Roman" w:hAnsi="Times New Roman"/>
          <w:color w:val="000000"/>
          <w:sz w:val="28"/>
        </w:rPr>
        <w:t>кулярности прямой и плоскости, теорема о прямой перпендикулярной плоскости. Углы в пространстве: угол между прямой и плоскостью; двугранный угол, линейный угол двугранного угла. Перпендикуляр и наклонные: расстояние от точки до плоскости, расстояние от пря</w:t>
      </w:r>
      <w:r>
        <w:rPr>
          <w:rFonts w:ascii="Times New Roman" w:hAnsi="Times New Roman"/>
          <w:color w:val="000000"/>
          <w:sz w:val="28"/>
        </w:rPr>
        <w:t xml:space="preserve">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Многогранники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многогранника, основные элементы многогранника, выпуклые и невыпуклые многогранники; развёртка многогранника. Призма: </w:t>
      </w:r>
      <w:r>
        <w:rPr>
          <w:rFonts w:ascii="Times New Roman" w:hAnsi="Times New Roman"/>
          <w:i/>
          <w:color w:val="000000"/>
          <w:sz w:val="28"/>
        </w:rPr>
        <w:t>n-</w:t>
      </w:r>
      <w:r>
        <w:rPr>
          <w:rFonts w:ascii="Times New Roman" w:hAnsi="Times New Roman"/>
          <w:color w:val="000000"/>
          <w:sz w:val="28"/>
        </w:rPr>
        <w:t>угольная призма; грани и основания призмы; прямая и наклонная призмы; боковая и полная поверхность призмы. Параллелепипед, прямо</w:t>
      </w:r>
      <w:r>
        <w:rPr>
          <w:rFonts w:ascii="Times New Roman" w:hAnsi="Times New Roman"/>
          <w:color w:val="000000"/>
          <w:sz w:val="28"/>
        </w:rPr>
        <w:t xml:space="preserve">угольный параллелепипед и его свойства. Пирамида: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-угольная пирамида, грани и основание пирамиды; боковая и полная поверхность пирамиды; правильная и усечённая пирамида. Элементы призмы и пирамиды. Правильные многогранники: понятие правильного многогранни</w:t>
      </w:r>
      <w:r>
        <w:rPr>
          <w:rFonts w:ascii="Times New Roman" w:hAnsi="Times New Roman"/>
          <w:color w:val="000000"/>
          <w:sz w:val="28"/>
        </w:rPr>
        <w:t>ка; правильная призма и правильная пирамида; правильная треугольная пирамида и правильный тетраэдр; куб. Представление о правильных многогранниках: октаэдр, додекаэдр и икосаэдр. Сечения призмы и пирамиды.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Симметрия в пространстве: симметрия относительно т</w:t>
      </w:r>
      <w:r>
        <w:rPr>
          <w:rFonts w:ascii="Times New Roman" w:hAnsi="Times New Roman"/>
          <w:color w:val="000000"/>
          <w:sz w:val="28"/>
        </w:rPr>
        <w:t>очки, прямой, плоскости. Элементы симметрии в пирамидах, параллелепипедах, правильных многогранниках.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</w:t>
      </w:r>
      <w:r>
        <w:rPr>
          <w:rFonts w:ascii="Times New Roman" w:hAnsi="Times New Roman"/>
          <w:color w:val="000000"/>
          <w:sz w:val="28"/>
        </w:rPr>
        <w:t xml:space="preserve">боковой поверхности прямой призмы. Площадь боковой поверхности и поверхности правильной пирамиды, теорема о площади усечённой пирамиды. Понятие об объёме. Объём пирамиды, призмы. 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Подобные тела в пространстве. Соотношения между площадями поверхностей, объё</w:t>
      </w:r>
      <w:r>
        <w:rPr>
          <w:rFonts w:ascii="Times New Roman" w:hAnsi="Times New Roman"/>
          <w:color w:val="000000"/>
          <w:sz w:val="28"/>
        </w:rPr>
        <w:t>мами подобных тел.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left="120"/>
        <w:jc w:val="both"/>
      </w:pPr>
      <w:bookmarkStart w:id="10" w:name="_Toc118726601"/>
      <w:bookmarkEnd w:id="10"/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Тела вращения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Цилиндрическая поверхность, образующие цилиндрической поверхности, ось цилиндрической поверхности. Цилиндр: основания и боковая поверхность, образующая и ось; площадь боковой и полной поверхности. 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Коническая пов</w:t>
      </w:r>
      <w:r>
        <w:rPr>
          <w:rFonts w:ascii="Times New Roman" w:hAnsi="Times New Roman"/>
          <w:color w:val="000000"/>
          <w:sz w:val="28"/>
        </w:rPr>
        <w:t xml:space="preserve">ерхность, образующие конической поверхности, ось и вершина конической поверхности. Конус: основание и вершина, образующая и ось; площадь боковой и полной поверхности. Усечённый конус: образующие и высота; основания и боковая поверхность. 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Сфера и шар: цент</w:t>
      </w:r>
      <w:r>
        <w:rPr>
          <w:rFonts w:ascii="Times New Roman" w:hAnsi="Times New Roman"/>
          <w:color w:val="000000"/>
          <w:sz w:val="28"/>
        </w:rPr>
        <w:t xml:space="preserve">р, радиус, диаметр; площадь поверхности сферы. Взаимное расположение сферы и плоскости; касательная плоскость к сфере; площадь сферы. 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тел вращения на плоскости. Развёртка цилиндра и конуса.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Комбинации тел вращения и многогранников. Многогранни</w:t>
      </w:r>
      <w:r>
        <w:rPr>
          <w:rFonts w:ascii="Times New Roman" w:hAnsi="Times New Roman"/>
          <w:color w:val="000000"/>
          <w:sz w:val="28"/>
        </w:rPr>
        <w:t>к, описанный около сферы; сфера, вписанная в многогранник, или тело вращения.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сферы. 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Подобн</w:t>
      </w:r>
      <w:r>
        <w:rPr>
          <w:rFonts w:ascii="Times New Roman" w:hAnsi="Times New Roman"/>
          <w:color w:val="000000"/>
          <w:sz w:val="28"/>
        </w:rPr>
        <w:t>ые тела в пространстве. Соотношения между площадями поверхностей, объёмами подобных тел.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Векторы и координаты в простран</w:t>
      </w:r>
      <w:r>
        <w:rPr>
          <w:rFonts w:ascii="Times New Roman" w:hAnsi="Times New Roman"/>
          <w:b/>
          <w:color w:val="000000"/>
          <w:sz w:val="28"/>
        </w:rPr>
        <w:t>стве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Вектор на плоскости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векторами. Прямоугол</w:t>
      </w:r>
      <w:r>
        <w:rPr>
          <w:rFonts w:ascii="Times New Roman" w:hAnsi="Times New Roman"/>
          <w:color w:val="000000"/>
          <w:sz w:val="28"/>
        </w:rPr>
        <w:t xml:space="preserve">ьная система </w:t>
      </w:r>
      <w:r>
        <w:rPr>
          <w:rFonts w:ascii="Times New Roman" w:hAnsi="Times New Roman"/>
          <w:color w:val="000000"/>
          <w:sz w:val="28"/>
        </w:rPr>
        <w:lastRenderedPageBreak/>
        <w:t>координат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геометрических задач.</w:t>
      </w:r>
    </w:p>
    <w:p w:rsidR="007C1A23" w:rsidRDefault="007C1A23">
      <w:pPr>
        <w:sectPr w:rsidR="007C1A23">
          <w:pgSz w:w="11906" w:h="16383"/>
          <w:pgMar w:top="1134" w:right="850" w:bottom="1134" w:left="1701" w:header="720" w:footer="720" w:gutter="0"/>
          <w:cols w:space="720"/>
        </w:sectPr>
      </w:pPr>
    </w:p>
    <w:p w:rsidR="007C1A23" w:rsidRDefault="001A416E">
      <w:pPr>
        <w:spacing w:after="0" w:line="264" w:lineRule="auto"/>
        <w:ind w:left="120"/>
        <w:jc w:val="both"/>
      </w:pPr>
      <w:bookmarkStart w:id="11" w:name="_Toc118726577"/>
      <w:bookmarkStart w:id="12" w:name="block-10124101"/>
      <w:bookmarkEnd w:id="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left="120"/>
        <w:jc w:val="both"/>
      </w:pPr>
      <w:bookmarkStart w:id="13" w:name="_Toc118726578"/>
      <w:bookmarkEnd w:id="13"/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воспитание: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сформированностью гражданской позиции обучающегося как активного и ответственного члена </w:t>
      </w:r>
      <w:r>
        <w:rPr>
          <w:rFonts w:ascii="Times New Roman" w:hAnsi="Times New Roman"/>
          <w:color w:val="000000"/>
          <w:sz w:val="28"/>
        </w:rPr>
        <w:t>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</w:t>
      </w:r>
      <w:r>
        <w:rPr>
          <w:rFonts w:ascii="Times New Roman" w:hAnsi="Times New Roman"/>
          <w:color w:val="000000"/>
          <w:sz w:val="28"/>
        </w:rPr>
        <w:t>ем.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воспитание:</w:t>
      </w:r>
    </w:p>
    <w:p w:rsidR="007C1A23" w:rsidRDefault="001A416E">
      <w:pPr>
        <w:shd w:val="clear" w:color="auto" w:fill="FFFFFF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</w:t>
      </w:r>
      <w:r>
        <w:rPr>
          <w:rFonts w:ascii="Times New Roman" w:hAnsi="Times New Roman"/>
          <w:color w:val="000000"/>
          <w:sz w:val="28"/>
        </w:rPr>
        <w:t xml:space="preserve"> достижений в других науках, технологиях, сферах экономики.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</w:t>
      </w:r>
      <w:r>
        <w:rPr>
          <w:rFonts w:ascii="Times New Roman" w:hAnsi="Times New Roman"/>
          <w:color w:val="000000"/>
          <w:sz w:val="28"/>
        </w:rPr>
        <w:t xml:space="preserve"> науки и деятельностью учёного; осознанием личного вклада в построение устойчивого будущего.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</w:t>
      </w:r>
      <w:r>
        <w:rPr>
          <w:rFonts w:ascii="Times New Roman" w:hAnsi="Times New Roman"/>
          <w:color w:val="000000"/>
          <w:sz w:val="28"/>
        </w:rPr>
        <w:t xml:space="preserve"> математическим аспектам различных видов искусства.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Физическое воспитание: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</w:t>
      </w:r>
      <w:r>
        <w:rPr>
          <w:rFonts w:ascii="Times New Roman" w:hAnsi="Times New Roman"/>
          <w:color w:val="000000"/>
          <w:sz w:val="28"/>
        </w:rPr>
        <w:t>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труду, осознанием ценности трудолюбия; интересом к различным сферам проф</w:t>
      </w:r>
      <w:r>
        <w:rPr>
          <w:rFonts w:ascii="Times New Roman" w:hAnsi="Times New Roman"/>
          <w:color w:val="000000"/>
          <w:sz w:val="28"/>
        </w:rPr>
        <w:t xml:space="preserve">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>
        <w:rPr>
          <w:rFonts w:ascii="Times New Roman" w:hAnsi="Times New Roman"/>
          <w:color w:val="000000"/>
          <w:sz w:val="28"/>
        </w:rPr>
        <w:lastRenderedPageBreak/>
        <w:t>готовностью и способностью к математическому образованию и самообразованию на протяжении</w:t>
      </w:r>
      <w:r>
        <w:rPr>
          <w:rFonts w:ascii="Times New Roman" w:hAnsi="Times New Roman"/>
          <w:color w:val="000000"/>
          <w:sz w:val="28"/>
        </w:rPr>
        <w:t xml:space="preserve"> всей жизни; готовностью к активному участию в решении практических задач математической направленности.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</w:t>
      </w:r>
      <w:r>
        <w:rPr>
          <w:rFonts w:ascii="Times New Roman" w:hAnsi="Times New Roman"/>
          <w:color w:val="000000"/>
          <w:sz w:val="28"/>
        </w:rPr>
        <w:t>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</w:t>
      </w:r>
      <w:r>
        <w:rPr>
          <w:rFonts w:ascii="Times New Roman" w:hAnsi="Times New Roman"/>
          <w:b/>
          <w:color w:val="000000"/>
          <w:sz w:val="28"/>
        </w:rPr>
        <w:t>ого познания: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</w:t>
      </w:r>
      <w:r>
        <w:rPr>
          <w:rFonts w:ascii="Times New Roman" w:hAnsi="Times New Roman"/>
          <w:color w:val="000000"/>
          <w:sz w:val="28"/>
        </w:rPr>
        <w:t>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left="120"/>
        <w:jc w:val="both"/>
      </w:pPr>
      <w:bookmarkStart w:id="14" w:name="_Toc118726579"/>
      <w:bookmarkEnd w:id="14"/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программы учеб</w:t>
      </w:r>
      <w:r>
        <w:rPr>
          <w:rFonts w:ascii="Times New Roman" w:hAnsi="Times New Roman"/>
          <w:color w:val="000000"/>
          <w:sz w:val="28"/>
        </w:rPr>
        <w:t xml:space="preserve">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color w:val="000000"/>
          <w:sz w:val="28"/>
        </w:rPr>
        <w:t>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C1A23" w:rsidRDefault="001A416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</w:t>
      </w:r>
      <w:r>
        <w:rPr>
          <w:rFonts w:ascii="Times New Roman" w:hAnsi="Times New Roman"/>
          <w:color w:val="000000"/>
          <w:sz w:val="28"/>
        </w:rPr>
        <w:t>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7C1A23" w:rsidRDefault="001A416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воспринимать, </w:t>
      </w:r>
      <w:r>
        <w:rPr>
          <w:rFonts w:ascii="Times New Roman" w:hAnsi="Times New Roman"/>
          <w:color w:val="000000"/>
          <w:sz w:val="28"/>
        </w:rPr>
        <w:t>формулировать и преобразовывать суждения: утвердительные и отрицательные, единичные, частные и общие; условные;</w:t>
      </w:r>
    </w:p>
    <w:p w:rsidR="007C1A23" w:rsidRDefault="001A416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>
        <w:rPr>
          <w:rFonts w:ascii="Times New Roman" w:hAnsi="Times New Roman"/>
          <w:color w:val="000000"/>
          <w:sz w:val="28"/>
        </w:rPr>
        <w:lastRenderedPageBreak/>
        <w:t>предлагать критерии для выявлен</w:t>
      </w:r>
      <w:r>
        <w:rPr>
          <w:rFonts w:ascii="Times New Roman" w:hAnsi="Times New Roman"/>
          <w:color w:val="000000"/>
          <w:sz w:val="28"/>
        </w:rPr>
        <w:t xml:space="preserve">ия закономерностей и противоречий; </w:t>
      </w:r>
    </w:p>
    <w:p w:rsidR="007C1A23" w:rsidRDefault="001A416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C1A23" w:rsidRDefault="001A416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</w:t>
      </w:r>
      <w:r>
        <w:rPr>
          <w:rFonts w:ascii="Times New Roman" w:hAnsi="Times New Roman"/>
          <w:color w:val="000000"/>
          <w:sz w:val="28"/>
        </w:rPr>
        <w:t>аргументацию, приводить примеры и контрпримеры; обосновывать собственные суждения и выводы;</w:t>
      </w:r>
    </w:p>
    <w:p w:rsidR="007C1A23" w:rsidRDefault="001A416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</w:t>
      </w:r>
      <w:r>
        <w:rPr>
          <w:rFonts w:ascii="Times New Roman" w:hAnsi="Times New Roman"/>
          <w:b/>
          <w:color w:val="000000"/>
          <w:sz w:val="28"/>
        </w:rPr>
        <w:t>исследовательские действия:</w:t>
      </w:r>
    </w:p>
    <w:p w:rsidR="007C1A23" w:rsidRDefault="001A416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C1A23" w:rsidRDefault="001A416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сам</w:t>
      </w:r>
      <w:r>
        <w:rPr>
          <w:rFonts w:ascii="Times New Roman" w:hAnsi="Times New Roman"/>
          <w:color w:val="000000"/>
          <w:sz w:val="28"/>
        </w:rPr>
        <w:t>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C1A23" w:rsidRDefault="001A416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</w:t>
      </w:r>
      <w:r>
        <w:rPr>
          <w:rFonts w:ascii="Times New Roman" w:hAnsi="Times New Roman"/>
          <w:color w:val="000000"/>
          <w:sz w:val="28"/>
        </w:rPr>
        <w:t>едённого наблюдения, исследования, оценивать достоверность полученных результатов, выводов и обобщений;</w:t>
      </w:r>
    </w:p>
    <w:p w:rsidR="007C1A23" w:rsidRDefault="001A416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C1A23" w:rsidRDefault="001A416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</w:t>
      </w:r>
      <w:r>
        <w:rPr>
          <w:rFonts w:ascii="Times New Roman" w:hAnsi="Times New Roman"/>
          <w:color w:val="000000"/>
          <w:sz w:val="28"/>
        </w:rPr>
        <w:t>ормации, данных, необходимых для ответа на вопрос и для решения задачи;</w:t>
      </w:r>
    </w:p>
    <w:p w:rsidR="007C1A23" w:rsidRDefault="001A416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C1A23" w:rsidRDefault="001A416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информацию, пред</w:t>
      </w:r>
      <w:r>
        <w:rPr>
          <w:rFonts w:ascii="Times New Roman" w:hAnsi="Times New Roman"/>
          <w:color w:val="000000"/>
          <w:sz w:val="28"/>
        </w:rPr>
        <w:t>ставлять её в различных формах, иллюстрировать графически;</w:t>
      </w:r>
    </w:p>
    <w:p w:rsidR="007C1A23" w:rsidRDefault="001A416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7C1A23" w:rsidRDefault="001A416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</w:t>
      </w:r>
      <w:r>
        <w:rPr>
          <w:rFonts w:ascii="Times New Roman" w:hAnsi="Times New Roman"/>
          <w:color w:val="000000"/>
          <w:sz w:val="28"/>
        </w:rPr>
        <w:t xml:space="preserve">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C1A23" w:rsidRDefault="001A416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</w:t>
      </w:r>
      <w:r>
        <w:rPr>
          <w:rFonts w:ascii="Times New Roman" w:hAnsi="Times New Roman"/>
          <w:color w:val="000000"/>
          <w:sz w:val="28"/>
        </w:rPr>
        <w:t>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</w:t>
      </w:r>
      <w:r>
        <w:rPr>
          <w:rFonts w:ascii="Times New Roman" w:hAnsi="Times New Roman"/>
          <w:color w:val="000000"/>
          <w:sz w:val="28"/>
        </w:rPr>
        <w:t>овать разногласия, свои возражения;</w:t>
      </w:r>
    </w:p>
    <w:p w:rsidR="007C1A23" w:rsidRDefault="001A416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7C1A23" w:rsidRDefault="001A416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</w:t>
      </w:r>
      <w:r>
        <w:rPr>
          <w:rFonts w:ascii="Times New Roman" w:hAnsi="Times New Roman"/>
          <w:color w:val="000000"/>
          <w:sz w:val="28"/>
        </w:rPr>
        <w:t>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</w:t>
      </w:r>
      <w:r>
        <w:rPr>
          <w:rFonts w:ascii="Times New Roman" w:hAnsi="Times New Roman"/>
          <w:color w:val="000000"/>
          <w:sz w:val="28"/>
        </w:rPr>
        <w:t>ольких людей;</w:t>
      </w:r>
    </w:p>
    <w:p w:rsidR="007C1A23" w:rsidRDefault="001A416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</w:t>
      </w:r>
      <w:r>
        <w:rPr>
          <w:rFonts w:ascii="Times New Roman" w:hAnsi="Times New Roman"/>
          <w:color w:val="000000"/>
          <w:sz w:val="28"/>
        </w:rPr>
        <w:t>формулированным участниками взаимодействия.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>
        <w:rPr>
          <w:rFonts w:ascii="Times New Roman" w:hAnsi="Times New Roman"/>
          <w:color w:val="000000"/>
          <w:sz w:val="28"/>
        </w:rPr>
        <w:t>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C1A23" w:rsidRDefault="001A416E">
      <w:pPr>
        <w:numPr>
          <w:ilvl w:val="0"/>
          <w:numId w:val="7"/>
        </w:numPr>
        <w:spacing w:after="0"/>
      </w:pPr>
      <w:r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</w:t>
      </w:r>
      <w:r>
        <w:rPr>
          <w:rFonts w:ascii="Times New Roman" w:hAnsi="Times New Roman"/>
          <w:color w:val="000000"/>
          <w:sz w:val="28"/>
        </w:rPr>
        <w:t>щихся ресурсов и собственных возможностей, аргументировать и корректировать варианты решений с учётом новой информации.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7C1A23" w:rsidRDefault="001A416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результатов; </w:t>
      </w: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7C1A23" w:rsidRDefault="001A416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</w:t>
      </w:r>
      <w:r>
        <w:rPr>
          <w:rFonts w:ascii="Times New Roman" w:hAnsi="Times New Roman"/>
          <w:color w:val="000000"/>
          <w:sz w:val="28"/>
        </w:rPr>
        <w:t>выявленных трудностей;</w:t>
      </w:r>
    </w:p>
    <w:p w:rsidR="007C1A23" w:rsidRDefault="001A416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left="120"/>
        <w:jc w:val="both"/>
      </w:pPr>
      <w:bookmarkStart w:id="15" w:name="_Toc118726597"/>
      <w:bookmarkEnd w:id="15"/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</w:t>
      </w:r>
      <w:r>
        <w:rPr>
          <w:rFonts w:ascii="Times New Roman" w:hAnsi="Times New Roman"/>
          <w:color w:val="000000"/>
          <w:sz w:val="28"/>
        </w:rPr>
        <w:t>точка, прямая, плоскость.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аксиомы стереометрии и следствия из них при решении геометрических задач.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параллельность и перпендикулярность прямых и плоскостей.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взаимное расположение прямых и плоскостей в прост</w:t>
      </w:r>
      <w:r>
        <w:rPr>
          <w:rFonts w:ascii="Times New Roman" w:hAnsi="Times New Roman"/>
          <w:color w:val="000000"/>
          <w:sz w:val="28"/>
        </w:rPr>
        <w:t>ранстве.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двугранный угол, грани двугранного угла, ребро двугранного угла; линейный угол двугранного угла; градусная мера двугранного угла.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многогранник, выпуклый и невыпуклый многогранник, элементы </w:t>
      </w:r>
      <w:r>
        <w:rPr>
          <w:rFonts w:ascii="Times New Roman" w:hAnsi="Times New Roman"/>
          <w:color w:val="000000"/>
          <w:sz w:val="28"/>
        </w:rPr>
        <w:t>многогранника, правильный многогранник.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основные виды многогранников (пирамида; призма, прямоугольный параллелепипед, куб).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многогранники, выбирая основания для классификации (выпуклые и невыпуклые многогранники; правильные мн</w:t>
      </w:r>
      <w:r>
        <w:rPr>
          <w:rFonts w:ascii="Times New Roman" w:hAnsi="Times New Roman"/>
          <w:color w:val="000000"/>
          <w:sz w:val="28"/>
        </w:rPr>
        <w:t>огогранники; прямые и наклонные призмы, параллелепипеды).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секущая плоскость, сечение многогранников.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принципы построения сечений, используя метод следов.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сечения многогранников методом следов, выполнять (выносные) п</w:t>
      </w:r>
      <w:r>
        <w:rPr>
          <w:rFonts w:ascii="Times New Roman" w:hAnsi="Times New Roman"/>
          <w:color w:val="000000"/>
          <w:sz w:val="28"/>
        </w:rPr>
        <w:t>лоские чертежи из рисунков простых объёмных фигур: вид сверху, сбоку, снизу.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р</w:t>
      </w:r>
      <w:r>
        <w:rPr>
          <w:rFonts w:ascii="Times New Roman" w:hAnsi="Times New Roman"/>
          <w:color w:val="000000"/>
          <w:sz w:val="28"/>
        </w:rPr>
        <w:t>асстояний между двумя точками, от точки до прямой, от точки до плоскости, между скрещивающимися прямыми.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</w:t>
      </w:r>
      <w:r>
        <w:rPr>
          <w:rFonts w:ascii="Times New Roman" w:hAnsi="Times New Roman"/>
          <w:color w:val="000000"/>
          <w:sz w:val="28"/>
        </w:rPr>
        <w:t>ческих задач на вычисление углов между скрещивающимися прямыми, между прямой и плоскостью, между плоскостями, двугранных углов.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Вычислять объёмы и площади поверхностей многогранников (призма, пирамида) с применением формул; вычислять соотношения между площ</w:t>
      </w:r>
      <w:r>
        <w:rPr>
          <w:rFonts w:ascii="Times New Roman" w:hAnsi="Times New Roman"/>
          <w:color w:val="000000"/>
          <w:sz w:val="28"/>
        </w:rPr>
        <w:t>адями поверхностей, объёмами подобных многогранников.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симметрия в пространстве; центр, ось и плоскость симметрии; центр, ось и плоскость симметрии фигуры.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преобразовывать и интерпретировать информацию о пространственных ге</w:t>
      </w:r>
      <w:r>
        <w:rPr>
          <w:rFonts w:ascii="Times New Roman" w:hAnsi="Times New Roman"/>
          <w:color w:val="000000"/>
          <w:sz w:val="28"/>
        </w:rPr>
        <w:t>ометрических фигурах, представленную на чертежах и рисунках.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простейшие программные средства</w:t>
      </w:r>
      <w:r>
        <w:rPr>
          <w:rFonts w:ascii="Times New Roman" w:hAnsi="Times New Roman"/>
          <w:color w:val="000000"/>
          <w:sz w:val="28"/>
        </w:rPr>
        <w:t xml:space="preserve"> и электронно-коммуникационные системы при решении стереометрических задач.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математических закономерностей в природе и жизни, распознавать проявление законов геометрии в искусстве.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практике: анализировать ре</w:t>
      </w:r>
      <w:r>
        <w:rPr>
          <w:rFonts w:ascii="Times New Roman" w:hAnsi="Times New Roman"/>
          <w:color w:val="000000"/>
          <w:sz w:val="28"/>
        </w:rPr>
        <w:t>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</w:t>
      </w:r>
      <w:r>
        <w:rPr>
          <w:rFonts w:ascii="Times New Roman" w:hAnsi="Times New Roman"/>
          <w:color w:val="000000"/>
          <w:sz w:val="28"/>
        </w:rPr>
        <w:t>гебры; решать практические задачи, связанные с нахождением геометрических величин.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C1A23" w:rsidRDefault="007C1A23">
      <w:pPr>
        <w:spacing w:after="0" w:line="264" w:lineRule="auto"/>
        <w:ind w:left="120"/>
        <w:jc w:val="both"/>
      </w:pP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цилиндрическая поверхность, образующие цилиндрической поверхности; цилиндр; коническая поверхность, образующие конической поверхности, кону</w:t>
      </w:r>
      <w:r>
        <w:rPr>
          <w:rFonts w:ascii="Times New Roman" w:hAnsi="Times New Roman"/>
          <w:color w:val="000000"/>
          <w:sz w:val="28"/>
        </w:rPr>
        <w:t>с; сферическая поверхность.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тела вращения (цилиндр, конус, сфера и шар).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способы получения тел вращения.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взаимное расположение сферы и плоскости.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шаровой сегмент, основание сегмента, высота сег</w:t>
      </w:r>
      <w:r>
        <w:rPr>
          <w:rFonts w:ascii="Times New Roman" w:hAnsi="Times New Roman"/>
          <w:color w:val="000000"/>
          <w:sz w:val="28"/>
        </w:rPr>
        <w:t>мента; шаровой слой, основание шарового слоя, высота шарового слоя; шаровой сектор.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объёмы и площади поверхностей тел вращения, геометрических тел с применением формул.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многогранник, вписанный в сферу и описанный около сфер</w:t>
      </w:r>
      <w:r>
        <w:rPr>
          <w:rFonts w:ascii="Times New Roman" w:hAnsi="Times New Roman"/>
          <w:color w:val="000000"/>
          <w:sz w:val="28"/>
        </w:rPr>
        <w:t>ы; сфера, вписанная в многогранник или тело вращения.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соотношения между площадями поверхностей и объёмами подобных тел.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Изображать изучаемые фигуры от руки и с применением простых чертёжных инструментов.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(выносные) плоские чертежи из </w:t>
      </w:r>
      <w:r>
        <w:rPr>
          <w:rFonts w:ascii="Times New Roman" w:hAnsi="Times New Roman"/>
          <w:color w:val="000000"/>
          <w:sz w:val="28"/>
        </w:rPr>
        <w:t>рисунков простых объёмных фигур: вид сверху, сбоку, снизу; строить сечения тел вращения.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интерпретировать и преобразовывать информацию о пространственных геометрических фигурах, представленную на чертежах и рисунках.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понятием вектор </w:t>
      </w:r>
      <w:r>
        <w:rPr>
          <w:rFonts w:ascii="Times New Roman" w:hAnsi="Times New Roman"/>
          <w:color w:val="000000"/>
          <w:sz w:val="28"/>
        </w:rPr>
        <w:t>в пространстве.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сложения векторов, вычитания векторов и умножения вектора на число, объяснять, какими свойствами они обладают.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правило параллелепипеда.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декартовы координаты в пространстве, вектор, модуль </w:t>
      </w:r>
      <w:r>
        <w:rPr>
          <w:rFonts w:ascii="Times New Roman" w:hAnsi="Times New Roman"/>
          <w:color w:val="000000"/>
          <w:sz w:val="28"/>
        </w:rPr>
        <w:t>вектора, равенство векторов, координаты вектора, угол между векторами, скалярное произведение векторов, коллинеарные и компланарные векторы.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сумму векторов и произведение вектора на число, угол между векторами, скалярное произведение, раскладывать</w:t>
      </w:r>
      <w:r>
        <w:rPr>
          <w:rFonts w:ascii="Times New Roman" w:hAnsi="Times New Roman"/>
          <w:color w:val="000000"/>
          <w:sz w:val="28"/>
        </w:rPr>
        <w:t xml:space="preserve"> вектор по двум неколлинеарным векторам.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Задавать плоскость уравнением в декартовой системе координат.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геометрические задачи на применение векторно-координатного метода.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</w:t>
      </w:r>
      <w:r>
        <w:rPr>
          <w:rFonts w:ascii="Times New Roman" w:hAnsi="Times New Roman"/>
          <w:color w:val="000000"/>
          <w:sz w:val="28"/>
        </w:rPr>
        <w:t xml:space="preserve"> математических задач.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математических закономерностей в природе и жизни, распознавать проявление законов геометрии в иску</w:t>
      </w:r>
      <w:r>
        <w:rPr>
          <w:rFonts w:ascii="Times New Roman" w:hAnsi="Times New Roman"/>
          <w:color w:val="000000"/>
          <w:sz w:val="28"/>
        </w:rPr>
        <w:t>сстве.</w:t>
      </w:r>
    </w:p>
    <w:p w:rsidR="007C1A23" w:rsidRDefault="001A416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</w:t>
      </w:r>
      <w:r>
        <w:rPr>
          <w:rFonts w:ascii="Times New Roman" w:hAnsi="Times New Roman"/>
          <w:color w:val="000000"/>
          <w:sz w:val="28"/>
        </w:rPr>
        <w:t>ли с использованием геометрических понятий и теорем, аппарата алгебры; решать практические задачи, связанные с нахождением геометрических величин.</w:t>
      </w:r>
    </w:p>
    <w:p w:rsidR="007C1A23" w:rsidRDefault="007C1A23">
      <w:pPr>
        <w:sectPr w:rsidR="007C1A23">
          <w:pgSz w:w="11906" w:h="16383"/>
          <w:pgMar w:top="1134" w:right="850" w:bottom="1134" w:left="1701" w:header="720" w:footer="720" w:gutter="0"/>
          <w:cols w:space="720"/>
        </w:sectPr>
      </w:pPr>
    </w:p>
    <w:p w:rsidR="007C1A23" w:rsidRDefault="001A416E">
      <w:pPr>
        <w:spacing w:after="0"/>
        <w:ind w:left="120"/>
      </w:pPr>
      <w:bookmarkStart w:id="16" w:name="block-1012410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C1A23" w:rsidRDefault="001A41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7C1A2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23" w:rsidRDefault="007C1A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23" w:rsidRDefault="007C1A2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23" w:rsidRDefault="007C1A23"/>
        </w:tc>
      </w:tr>
      <w:tr w:rsidR="007C1A2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стереометрию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пространстве. Параллельность прямых и плоскостей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Перпендикулярность прямых и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прямыми и плоскостями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Объёмы многогранников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сечения, расстояния и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C1A23" w:rsidRDefault="007C1A23"/>
        </w:tc>
      </w:tr>
    </w:tbl>
    <w:p w:rsidR="007C1A23" w:rsidRDefault="007C1A23">
      <w:pPr>
        <w:sectPr w:rsidR="007C1A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A23" w:rsidRDefault="001A41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7C1A2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23" w:rsidRDefault="007C1A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23" w:rsidRDefault="007C1A2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23" w:rsidRDefault="007C1A23"/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вращения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Объёмы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 и координаты в пространстве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C1A23" w:rsidRDefault="007C1A23"/>
        </w:tc>
      </w:tr>
    </w:tbl>
    <w:p w:rsidR="007C1A23" w:rsidRDefault="007C1A23">
      <w:pPr>
        <w:sectPr w:rsidR="007C1A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A23" w:rsidRDefault="007C1A23">
      <w:pPr>
        <w:sectPr w:rsidR="007C1A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A23" w:rsidRDefault="001A416E">
      <w:pPr>
        <w:spacing w:after="0"/>
        <w:ind w:left="120"/>
      </w:pPr>
      <w:bookmarkStart w:id="17" w:name="block-1012410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C1A23" w:rsidRDefault="001A41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0"/>
        <w:gridCol w:w="4771"/>
        <w:gridCol w:w="1597"/>
        <w:gridCol w:w="1841"/>
        <w:gridCol w:w="1910"/>
        <w:gridCol w:w="2221"/>
      </w:tblGrid>
      <w:tr w:rsidR="007C1A2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3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23" w:rsidRDefault="007C1A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23" w:rsidRDefault="007C1A23"/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23" w:rsidRDefault="007C1A23"/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понятия стереометрии: точка, прямая, плоскость, пространство. Правила изображения на рисунках: изображения плоскостей, параллельных прямых </w:t>
            </w:r>
            <w:r>
              <w:rPr>
                <w:rFonts w:ascii="Times New Roman" w:hAnsi="Times New Roman"/>
                <w:color w:val="000000"/>
                <w:sz w:val="24"/>
              </w:rPr>
              <w:t>(отрезков), середины отрезка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Понятия: пересекающиеся плоскости, пересекающиеся прямая и плоскость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Понятия: пересекающиеся плоскости, пересекающиеся прямая и плоскость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многогранниками, изображение многогранников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рисунках, на проекционных чертежах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Начальные сведения о кубе и пирамиде, их развёртки и модели. Сечения многогранников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Начальные сведения о кубе и пирамиде, их развёртки и модели. Сечения многогранников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</w:t>
            </w:r>
            <w:r>
              <w:rPr>
                <w:rFonts w:ascii="Times New Roman" w:hAnsi="Times New Roman"/>
                <w:color w:val="000000"/>
                <w:sz w:val="24"/>
              </w:rPr>
              <w:t>аксиоматическом построении стереометрии: аксиомы стереометрии и следствия из них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аксиоматическом построении стереометрии: аксиомы </w:t>
            </w:r>
            <w:r>
              <w:rPr>
                <w:rFonts w:ascii="Times New Roman" w:hAnsi="Times New Roman"/>
                <w:color w:val="000000"/>
                <w:sz w:val="24"/>
              </w:rPr>
              <w:t>стереометрии и следствия из них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прямых в пространстве: пересекающиеся, параллельные и скрещивающиеся прямые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Параллельность прямых и плоскостей в пространстве: параллельные прямые в пространстве; параллельность трёх прямых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Параллельность прямых и плоскостей в пространстве: Параллельность прямой и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с сонаправленными сторонами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 между прямыми в пространстве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 между прямыми в пространстве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Параллельность плоскостей: параллельные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параллельных плоскостей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пространственные фигуры на плоскости: </w:t>
            </w:r>
            <w:r>
              <w:rPr>
                <w:rFonts w:ascii="Times New Roman" w:hAnsi="Times New Roman"/>
                <w:color w:val="000000"/>
                <w:sz w:val="24"/>
              </w:rPr>
              <w:t>тетраэдр, куб, параллелепипед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"Прямые и плоскости в пространстве. Параллельность прямых и плоскостей"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Перпендикулярность прямой и плоскости: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 в пространстве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Прямые параллельные и перпендикулярные к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Прямые параллельные и перпендикулярные к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перпендикулярности прямой и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перпендикулярности прямой и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прямой перпендикулярной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прямой перпендикулярной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прямой перпендикулярной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 и наклонные: расстояние от </w:t>
            </w:r>
            <w:r>
              <w:rPr>
                <w:rFonts w:ascii="Times New Roman" w:hAnsi="Times New Roman"/>
                <w:color w:val="000000"/>
                <w:sz w:val="24"/>
              </w:rPr>
              <w:t>точки до плоскости, расстояние от прямой до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 и наклонные: расстояние от точки до плоскости, расстояние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прямой до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в пространстве: угол между прямой и плоскостью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Двугранный угол, линейный угол двугранного угла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Двугранный угол, линейный угол двугранного угла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Перпендикулярность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плоскостей: признак перпендикулярности двух плоскостей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"Перпендикулярность прямых и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плоскостей" и "Углы между прямыми и плоскостями"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многогранника, основные элементы многогранника, выпуклые и невыпуклые многогранники; развёртка многогранника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Призма: n-угольная призма; грани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основания призмы; прямая и </w:t>
            </w:r>
            <w:r>
              <w:rPr>
                <w:rFonts w:ascii="Times New Roman" w:hAnsi="Times New Roman"/>
                <w:color w:val="000000"/>
                <w:sz w:val="24"/>
              </w:rPr>
              <w:t>наклонная призмы; боковая и полная поверхность призмы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Параллелепипед, прямоугольный параллелепипед и его свойства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Пирамида: n-угольная пирамида, грани и основание пирамиды; боковая и полная поверхность пирамиды; правильная и усечённая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пирамида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многогранники: понятие правильного многогранника; правильная призма и правильная пирамида; правильная треугольная пирамида и правильный тетраэдр; куб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правильных многогранниках: октаэдр, додекаэдр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икосаэдр.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пространстве: симметрия относительно точки, прямой, плоскости. Элементы симметрии в пирамидах, параллелепипедах, правильных многогранниках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элементов многогранников: рёбра, диагонали, углы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боковой поверхности и полной поверхности прямой призмы, площадь оснований, теорема о боковой поверхности прямой призмы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боковой поверхности и поверхности правильной пирамиды, теорема о площади боковой поверхности усечённой </w:t>
            </w:r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"Многогранники"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объёме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призмы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призмы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призмы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"Объёмы многогранников"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систематизация знаний. Построение сечений в многограннике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систематизация знаний. Вычисление расстояний: между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двумя точками, от точки до прямой, от точки до плоскости, между скрещивающимися прямыми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систематизация знаний. Вычисление углов: между скрещивающимися прямыми, между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прямой и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плоскостью, двугранных углов, углов между плоскостями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C1A23" w:rsidRDefault="007C1A23"/>
        </w:tc>
      </w:tr>
    </w:tbl>
    <w:p w:rsidR="007C1A23" w:rsidRDefault="007C1A23">
      <w:pPr>
        <w:sectPr w:rsidR="007C1A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A23" w:rsidRDefault="001A41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0"/>
        <w:gridCol w:w="1295"/>
        <w:gridCol w:w="1841"/>
        <w:gridCol w:w="1910"/>
        <w:gridCol w:w="1347"/>
        <w:gridCol w:w="2221"/>
      </w:tblGrid>
      <w:tr w:rsidR="007C1A2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23" w:rsidRDefault="007C1A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23" w:rsidRDefault="007C1A2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1A23" w:rsidRDefault="007C1A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23" w:rsidRDefault="007C1A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1A23" w:rsidRDefault="007C1A23"/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Сфера и шар: центр, радиус, диаметр; площадь поверхности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сферы и плоскости; касательная плоскость к сфере;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сферы, шара на плоскости.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Сечения шара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Цилиндрическая поверхность, образующие цилиндрической поверхности, ось цилиндрической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Цилиндр: основания и боковая поверхность, образующая и ось; площадь боковой и полной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цилиндра на плоскости. Развёртка цилиндра. Сечения цилиндра (плоскостью, параллельной или перпендикулярной оси цилиндра)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Коническая поверхность, образующие конической поверхности, ось и вершина конической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Конус: основание </w:t>
            </w:r>
            <w:r>
              <w:rPr>
                <w:rFonts w:ascii="Times New Roman" w:hAnsi="Times New Roman"/>
                <w:color w:val="000000"/>
                <w:sz w:val="24"/>
              </w:rPr>
              <w:t>и вершина, образующая и ось; площадь боковой и полной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Усечённый конус: образующие и высота; основания и боковая поверхность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конуса на плоскости. Развёртка конуса. Сечения конуса (плоскостью, параллельной </w:t>
            </w:r>
            <w:r>
              <w:rPr>
                <w:rFonts w:ascii="Times New Roman" w:hAnsi="Times New Roman"/>
                <w:color w:val="000000"/>
                <w:sz w:val="24"/>
              </w:rPr>
              <w:t>основанию, и плоскостью, проходящей через вершину)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тел вращения и многогранников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Многогранник, описанный около сферы; сфера, вписанная в многогранник или в тело вращения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объёме. Основные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объёмов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цилиндра, конуса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шара и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"Тела вращения" и </w:t>
            </w:r>
            <w:r>
              <w:rPr>
                <w:rFonts w:ascii="Times New Roman" w:hAnsi="Times New Roman"/>
                <w:color w:val="000000"/>
                <w:sz w:val="24"/>
              </w:rPr>
              <w:t>"Объемы тел"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 на плоскости и в пространстве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вектора на число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трём некомпланарным векторам. Правило параллелепипеда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задач, связанных с применением правил действий с векторами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в пространстве. Координаты вектора. Простейшие задачи в координатах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 между векторами. Скалярное произведение векторов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углов между прямыми и плоскостями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Координатно-векторный метод при решении геометрических задач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 и координаты в пространстве"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Задачи планиметрии и методы их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Задачи планиметрии и методы их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Основные фигуры, факты, теоремы курса стереометрии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C1A23" w:rsidRDefault="007C1A23">
            <w:pPr>
              <w:spacing w:after="0"/>
              <w:ind w:left="135"/>
            </w:pPr>
          </w:p>
        </w:tc>
      </w:tr>
      <w:tr w:rsidR="007C1A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C1A23" w:rsidRDefault="001A4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1A23" w:rsidRDefault="007C1A23"/>
        </w:tc>
      </w:tr>
    </w:tbl>
    <w:p w:rsidR="007C1A23" w:rsidRDefault="007C1A23">
      <w:pPr>
        <w:sectPr w:rsidR="007C1A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A23" w:rsidRDefault="007C1A23">
      <w:pPr>
        <w:sectPr w:rsidR="007C1A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A23" w:rsidRDefault="001A416E">
      <w:pPr>
        <w:spacing w:after="0"/>
        <w:ind w:left="120"/>
      </w:pPr>
      <w:bookmarkStart w:id="18" w:name="block-1012410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C1A23" w:rsidRDefault="001A41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C1A23" w:rsidRDefault="001A41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C1A23" w:rsidRDefault="001A41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C1A23" w:rsidRDefault="001A416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C1A23" w:rsidRDefault="001A41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C1A23" w:rsidRDefault="001A41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C1A23" w:rsidRDefault="007C1A23">
      <w:pPr>
        <w:spacing w:after="0"/>
        <w:ind w:left="120"/>
      </w:pPr>
    </w:p>
    <w:p w:rsidR="007C1A23" w:rsidRDefault="001A41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C1A23" w:rsidRDefault="001A41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C1A23" w:rsidRDefault="007C1A23">
      <w:pPr>
        <w:sectPr w:rsidR="007C1A23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1A416E" w:rsidRDefault="001A416E"/>
    <w:sectPr w:rsidR="001A416E" w:rsidSect="007C1A2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C6F"/>
    <w:multiLevelType w:val="multilevel"/>
    <w:tmpl w:val="49D4BE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9A089E"/>
    <w:multiLevelType w:val="multilevel"/>
    <w:tmpl w:val="993C40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572337"/>
    <w:multiLevelType w:val="multilevel"/>
    <w:tmpl w:val="46349A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E124DF"/>
    <w:multiLevelType w:val="multilevel"/>
    <w:tmpl w:val="600AF8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C45956"/>
    <w:multiLevelType w:val="multilevel"/>
    <w:tmpl w:val="DFD46B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CE2C9A"/>
    <w:multiLevelType w:val="multilevel"/>
    <w:tmpl w:val="8C4A82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070249"/>
    <w:multiLevelType w:val="multilevel"/>
    <w:tmpl w:val="B0AE88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877C85"/>
    <w:multiLevelType w:val="multilevel"/>
    <w:tmpl w:val="B4BAE1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1A23"/>
    <w:rsid w:val="001A416E"/>
    <w:rsid w:val="003F5CF1"/>
    <w:rsid w:val="007C1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C1A2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C1A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5287</Words>
  <Characters>30136</Characters>
  <Application>Microsoft Office Word</Application>
  <DocSecurity>0</DocSecurity>
  <Lines>251</Lines>
  <Paragraphs>70</Paragraphs>
  <ScaleCrop>false</ScaleCrop>
  <Company/>
  <LinksUpToDate>false</LinksUpToDate>
  <CharactersWithSpaces>35353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aimes</dc:creator>
  <cp:lastModifiedBy>aimes</cp:lastModifiedBy>
  <cp:revision>2</cp:revision>
  <dcterms:created xsi:type="dcterms:W3CDTF">2023-09-01T18:05:00Z</dcterms:created>
  <dcterms:modified xsi:type="dcterms:W3CDTF">2023-09-01T18:05:00Z</dcterms:modified>
</cp:coreProperties>
</file>