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1D" w:rsidRDefault="00BB6D4D">
      <w:pPr>
        <w:tabs>
          <w:tab w:val="center" w:pos="4819"/>
          <w:tab w:val="center" w:pos="766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Министерство обороны Российской Федерации</w:t>
      </w:r>
      <w:r>
        <w:rPr>
          <w:sz w:val="12"/>
        </w:rPr>
        <w:t xml:space="preserve"> </w:t>
      </w:r>
      <w:r>
        <w:rPr>
          <w:sz w:val="12"/>
        </w:rPr>
        <w:tab/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147" w:line="259" w:lineRule="auto"/>
        <w:ind w:left="215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11270" cy="1270"/>
                <wp:effectExtent l="0" t="0" r="0" b="0"/>
                <wp:docPr id="66278" name="Group 66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270" cy="1270"/>
                          <a:chOff x="0" y="0"/>
                          <a:chExt cx="3811270" cy="127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381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270" h="1270">
                                <a:moveTo>
                                  <a:pt x="0" y="0"/>
                                </a:moveTo>
                                <a:lnTo>
                                  <a:pt x="3811270" y="1270"/>
                                </a:lnTo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78" style="width:300.1pt;height:0.0999985pt;mso-position-horizontal-relative:char;mso-position-vertical-relative:line" coordsize="38112,12">
                <v:shape id="Shape 108" style="position:absolute;width:38112;height:12;left:0;top:0;" coordsize="3811270,1270" path="m0,0l3811270,1270">
                  <v:stroke weight="0.737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:rsidR="00D7791D" w:rsidRDefault="00BB6D4D">
      <w:pPr>
        <w:spacing w:after="47" w:line="259" w:lineRule="auto"/>
        <w:ind w:left="194" w:right="100" w:hanging="10"/>
        <w:jc w:val="center"/>
      </w:pPr>
      <w:r>
        <w:t xml:space="preserve">Федеральное государственное казённое военное </w:t>
      </w:r>
      <w:r w:rsidR="00D90C2B">
        <w:t xml:space="preserve">образовательное </w:t>
      </w:r>
      <w:r w:rsidR="00D90C2B">
        <w:rPr>
          <w:rFonts w:ascii="Courier New" w:eastAsia="Courier New" w:hAnsi="Courier New" w:cs="Courier New"/>
          <w:vertAlign w:val="subscript"/>
        </w:rPr>
        <w:t>учреждение</w:t>
      </w:r>
      <w:r>
        <w:t xml:space="preserve"> высшего образования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138" w:line="259" w:lineRule="auto"/>
        <w:ind w:left="194" w:right="282" w:hanging="10"/>
        <w:jc w:val="center"/>
      </w:pPr>
      <w:r>
        <w:t>«ВОЕННАЯ АКАДЕМИЯ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138" w:line="259" w:lineRule="auto"/>
        <w:ind w:left="194" w:right="281" w:hanging="10"/>
        <w:jc w:val="center"/>
      </w:pPr>
      <w:r>
        <w:t>МАТЕРИАЛЬНО</w:t>
      </w:r>
      <w:r>
        <w:t>-</w:t>
      </w:r>
      <w:r>
        <w:t>ТЕХНИЧЕСКОГО ОБЕСПЕЧЕНИЯ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42" w:line="259" w:lineRule="auto"/>
        <w:ind w:left="194" w:right="283" w:hanging="10"/>
        <w:jc w:val="center"/>
      </w:pPr>
      <w:r>
        <w:t>имени генерала армии А.</w:t>
      </w:r>
      <w:r>
        <w:t xml:space="preserve"> </w:t>
      </w:r>
      <w:r>
        <w:t>В.</w:t>
      </w:r>
      <w:r>
        <w:t xml:space="preserve"> </w:t>
      </w:r>
      <w:proofErr w:type="spellStart"/>
      <w:r>
        <w:t>Хрулёва</w:t>
      </w:r>
      <w:proofErr w:type="spellEnd"/>
      <w:r>
        <w:t>»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 w:rsidP="00D90C2B">
      <w:pPr>
        <w:spacing w:after="0" w:line="259" w:lineRule="auto"/>
        <w:ind w:left="676" w:firstLine="0"/>
        <w:jc w:val="center"/>
      </w:pPr>
      <w:r>
        <w:t xml:space="preserve"> </w:t>
      </w:r>
      <w:r>
        <w:rPr>
          <w:sz w:val="23"/>
        </w:rPr>
        <w:t xml:space="preserve"> </w:t>
      </w:r>
    </w:p>
    <w:p w:rsidR="00D7791D" w:rsidRDefault="00BB6D4D">
      <w:pPr>
        <w:spacing w:after="0" w:line="259" w:lineRule="auto"/>
        <w:ind w:left="0" w:right="42" w:firstLine="0"/>
        <w:jc w:val="center"/>
      </w:pPr>
      <w:r>
        <w:rPr>
          <w:sz w:val="23"/>
        </w:rPr>
        <w:t xml:space="preserve"> </w:t>
      </w:r>
    </w:p>
    <w:p w:rsidR="00D7791D" w:rsidRDefault="00BB6D4D">
      <w:pPr>
        <w:spacing w:after="0" w:line="259" w:lineRule="auto"/>
        <w:ind w:left="0" w:right="42" w:firstLine="0"/>
        <w:jc w:val="center"/>
      </w:pPr>
      <w:r>
        <w:rPr>
          <w:sz w:val="23"/>
        </w:rPr>
        <w:t xml:space="preserve"> </w:t>
      </w:r>
    </w:p>
    <w:p w:rsidR="00D7791D" w:rsidRDefault="00BB6D4D">
      <w:pPr>
        <w:spacing w:after="0" w:line="259" w:lineRule="auto"/>
        <w:ind w:left="0" w:right="42" w:firstLine="0"/>
        <w:jc w:val="center"/>
      </w:pPr>
      <w:r>
        <w:rPr>
          <w:sz w:val="23"/>
        </w:rPr>
        <w:t xml:space="preserve"> </w:t>
      </w:r>
    </w:p>
    <w:p w:rsidR="00D7791D" w:rsidRDefault="00BB6D4D">
      <w:pPr>
        <w:spacing w:after="222" w:line="259" w:lineRule="auto"/>
        <w:ind w:left="0" w:right="42" w:firstLine="0"/>
        <w:jc w:val="center"/>
      </w:pPr>
      <w:r>
        <w:rPr>
          <w:sz w:val="23"/>
        </w:rPr>
        <w:t xml:space="preserve"> </w:t>
      </w:r>
    </w:p>
    <w:p w:rsidR="00D7791D" w:rsidRDefault="00BB6D4D">
      <w:pPr>
        <w:spacing w:after="0" w:line="341" w:lineRule="auto"/>
        <w:ind w:left="716" w:firstLine="1159"/>
        <w:jc w:val="left"/>
      </w:pPr>
      <w:r>
        <w:rPr>
          <w:sz w:val="36"/>
        </w:rPr>
        <w:t>Правила приема в</w:t>
      </w:r>
      <w:r>
        <w:rPr>
          <w:sz w:val="36"/>
        </w:rPr>
        <w:t xml:space="preserve"> </w:t>
      </w:r>
      <w:r>
        <w:rPr>
          <w:sz w:val="36"/>
        </w:rPr>
        <w:t xml:space="preserve">Военную </w:t>
      </w:r>
      <w:r w:rsidR="00D90C2B">
        <w:rPr>
          <w:sz w:val="36"/>
        </w:rPr>
        <w:t>академию</w:t>
      </w:r>
      <w:r w:rsidR="00D90C2B">
        <w:rPr>
          <w:rFonts w:ascii="Courier New" w:eastAsia="Courier New" w:hAnsi="Courier New" w:cs="Courier New"/>
          <w:sz w:val="31"/>
          <w:vertAlign w:val="subscript"/>
        </w:rPr>
        <w:t xml:space="preserve"> </w:t>
      </w:r>
      <w:r w:rsidR="00D90C2B">
        <w:rPr>
          <w:sz w:val="36"/>
        </w:rPr>
        <w:t>материально</w:t>
      </w:r>
      <w:r>
        <w:rPr>
          <w:sz w:val="36"/>
        </w:rPr>
        <w:t>-</w:t>
      </w:r>
      <w:r>
        <w:rPr>
          <w:sz w:val="36"/>
        </w:rPr>
        <w:t xml:space="preserve">технического обеспечения на обучение 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D7791D" w:rsidRDefault="00BB6D4D">
      <w:pPr>
        <w:spacing w:after="0" w:line="310" w:lineRule="auto"/>
        <w:ind w:left="0" w:firstLine="0"/>
        <w:jc w:val="center"/>
      </w:pPr>
      <w:r>
        <w:rPr>
          <w:sz w:val="36"/>
        </w:rPr>
        <w:t>по образовательным программам высшего (специалитет) и среднего проф</w:t>
      </w:r>
      <w:r w:rsidR="00DE2DD1">
        <w:rPr>
          <w:sz w:val="36"/>
        </w:rPr>
        <w:t>ессионального образования в 2023</w:t>
      </w:r>
      <w:bookmarkStart w:id="0" w:name="_GoBack"/>
      <w:bookmarkEnd w:id="0"/>
      <w:r>
        <w:rPr>
          <w:sz w:val="36"/>
        </w:rPr>
        <w:t xml:space="preserve"> </w:t>
      </w:r>
      <w:r>
        <w:rPr>
          <w:sz w:val="36"/>
        </w:rPr>
        <w:t>году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D7791D" w:rsidRDefault="00BB6D4D">
      <w:pPr>
        <w:spacing w:after="0" w:line="259" w:lineRule="auto"/>
        <w:ind w:left="0" w:right="30" w:firstLine="0"/>
        <w:jc w:val="center"/>
      </w:pPr>
      <w:r>
        <w:t xml:space="preserve"> </w:t>
      </w:r>
    </w:p>
    <w:p w:rsidR="00D7791D" w:rsidRDefault="00BB6D4D">
      <w:pPr>
        <w:spacing w:after="0" w:line="259" w:lineRule="auto"/>
        <w:ind w:left="0" w:right="30" w:firstLine="0"/>
        <w:jc w:val="center"/>
      </w:pPr>
      <w:r>
        <w:t xml:space="preserve"> </w:t>
      </w:r>
    </w:p>
    <w:p w:rsidR="00D7791D" w:rsidRDefault="00BB6D4D" w:rsidP="00D90C2B">
      <w:pPr>
        <w:spacing w:after="0" w:line="259" w:lineRule="auto"/>
        <w:ind w:left="0" w:right="30" w:firstLine="0"/>
        <w:jc w:val="center"/>
      </w:pPr>
      <w:r>
        <w:t xml:space="preserve"> </w:t>
      </w:r>
      <w:r>
        <w:t xml:space="preserve"> </w:t>
      </w:r>
    </w:p>
    <w:p w:rsidR="00D7791D" w:rsidRDefault="00BB6D4D" w:rsidP="00D90C2B">
      <w:pPr>
        <w:spacing w:after="0" w:line="259" w:lineRule="auto"/>
        <w:ind w:left="0" w:right="30" w:firstLine="0"/>
        <w:jc w:val="center"/>
      </w:pPr>
      <w:r>
        <w:t xml:space="preserve"> </w:t>
      </w:r>
    </w:p>
    <w:p w:rsidR="00D7791D" w:rsidRDefault="00BB6D4D">
      <w:pPr>
        <w:spacing w:after="0" w:line="259" w:lineRule="auto"/>
        <w:ind w:left="0" w:right="30" w:firstLine="0"/>
        <w:jc w:val="center"/>
      </w:pPr>
      <w:r>
        <w:t xml:space="preserve"> </w:t>
      </w:r>
    </w:p>
    <w:p w:rsidR="00D7791D" w:rsidRDefault="00BB6D4D">
      <w:pPr>
        <w:spacing w:after="138" w:line="259" w:lineRule="auto"/>
        <w:ind w:left="194" w:right="284" w:hanging="10"/>
        <w:jc w:val="center"/>
      </w:pPr>
      <w:r>
        <w:t>Локальный акт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104"/>
        <w:ind w:left="610" w:right="87" w:firstLine="0"/>
      </w:pPr>
      <w:r>
        <w:t xml:space="preserve"> </w:t>
      </w:r>
      <w:r>
        <w:t xml:space="preserve">к уставу федерального государственного казенного образовательного </w:t>
      </w:r>
    </w:p>
    <w:p w:rsidR="00D7791D" w:rsidRDefault="00BB6D4D">
      <w:pPr>
        <w:spacing w:after="0" w:line="327" w:lineRule="auto"/>
        <w:ind w:left="194" w:right="214" w:hanging="10"/>
        <w:jc w:val="center"/>
      </w:pPr>
      <w:r>
        <w:t xml:space="preserve">учреждения высшего образования «Военная академия </w:t>
      </w:r>
      <w:proofErr w:type="spellStart"/>
      <w:r>
        <w:t>материальнотехнического</w:t>
      </w:r>
      <w:proofErr w:type="spellEnd"/>
      <w:r>
        <w:t xml:space="preserve"> обеспечения им. генерала армии А.В.</w:t>
      </w:r>
      <w:r>
        <w:t xml:space="preserve"> </w:t>
      </w:r>
      <w:proofErr w:type="spellStart"/>
      <w:r>
        <w:t>Хрулева</w:t>
      </w:r>
      <w:proofErr w:type="spellEnd"/>
      <w:r>
        <w:t>»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0" w:line="259" w:lineRule="auto"/>
        <w:ind w:left="676" w:firstLine="0"/>
        <w:jc w:val="center"/>
      </w:pPr>
      <w:r>
        <w:t xml:space="preserve"> </w:t>
      </w:r>
    </w:p>
    <w:p w:rsidR="00D7791D" w:rsidRDefault="00BB6D4D">
      <w:pPr>
        <w:spacing w:after="0" w:line="259" w:lineRule="auto"/>
        <w:ind w:left="676" w:firstLine="0"/>
        <w:jc w:val="center"/>
      </w:pPr>
      <w:r>
        <w:t xml:space="preserve"> </w:t>
      </w:r>
    </w:p>
    <w:p w:rsidR="00D7791D" w:rsidRDefault="00BB6D4D">
      <w:pPr>
        <w:spacing w:after="0" w:line="259" w:lineRule="auto"/>
        <w:ind w:left="676" w:firstLine="0"/>
        <w:jc w:val="center"/>
      </w:pPr>
      <w:r>
        <w:t xml:space="preserve"> </w:t>
      </w:r>
    </w:p>
    <w:p w:rsidR="00D7791D" w:rsidRDefault="00BB6D4D">
      <w:pPr>
        <w:spacing w:after="0" w:line="259" w:lineRule="auto"/>
        <w:ind w:left="0" w:firstLine="0"/>
        <w:jc w:val="left"/>
      </w:pPr>
      <w:r>
        <w:t xml:space="preserve"> </w:t>
      </w:r>
    </w:p>
    <w:p w:rsidR="00D7791D" w:rsidRDefault="00BB6D4D">
      <w:pPr>
        <w:spacing w:after="0" w:line="259" w:lineRule="auto"/>
        <w:ind w:left="0" w:firstLine="0"/>
        <w:jc w:val="left"/>
      </w:pPr>
      <w:r>
        <w:t xml:space="preserve">  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0" w:line="259" w:lineRule="auto"/>
        <w:ind w:left="0" w:right="30" w:firstLine="0"/>
        <w:jc w:val="center"/>
      </w:pPr>
      <w:r>
        <w:t xml:space="preserve"> </w:t>
      </w:r>
    </w:p>
    <w:p w:rsidR="00D7791D" w:rsidRDefault="00BB6D4D">
      <w:pPr>
        <w:spacing w:after="0" w:line="259" w:lineRule="auto"/>
        <w:ind w:left="0" w:right="30" w:firstLine="0"/>
        <w:jc w:val="center"/>
      </w:pPr>
      <w:r>
        <w:t xml:space="preserve"> </w:t>
      </w:r>
    </w:p>
    <w:p w:rsidR="00D7791D" w:rsidRDefault="00BB6D4D">
      <w:pPr>
        <w:spacing w:after="0" w:line="259" w:lineRule="auto"/>
        <w:ind w:left="0" w:right="30" w:firstLine="0"/>
        <w:jc w:val="center"/>
      </w:pPr>
      <w:r>
        <w:t xml:space="preserve"> </w:t>
      </w:r>
    </w:p>
    <w:p w:rsidR="00D7791D" w:rsidRDefault="00BB6D4D">
      <w:pPr>
        <w:spacing w:after="63" w:line="259" w:lineRule="auto"/>
        <w:ind w:left="0" w:right="30" w:firstLine="0"/>
        <w:jc w:val="center"/>
      </w:pPr>
      <w:r>
        <w:t xml:space="preserve"> </w:t>
      </w:r>
    </w:p>
    <w:p w:rsidR="00D7791D" w:rsidRDefault="00BB6D4D">
      <w:pPr>
        <w:spacing w:after="55" w:line="259" w:lineRule="auto"/>
        <w:ind w:left="194" w:right="282" w:hanging="10"/>
        <w:jc w:val="center"/>
      </w:pPr>
      <w:r>
        <w:t>Санкт</w:t>
      </w:r>
      <w:r>
        <w:t>-</w:t>
      </w:r>
      <w:r>
        <w:t>Петербург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260" w:line="259" w:lineRule="auto"/>
        <w:ind w:left="0" w:right="101" w:firstLine="0"/>
        <w:jc w:val="center"/>
      </w:pPr>
      <w:r>
        <w:t>2021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0" w:line="259" w:lineRule="auto"/>
        <w:ind w:left="20" w:firstLine="0"/>
        <w:jc w:val="center"/>
      </w:pPr>
      <w:r>
        <w:rPr>
          <w:rFonts w:ascii="Courier New" w:eastAsia="Courier New" w:hAnsi="Courier New" w:cs="Courier New"/>
          <w:sz w:val="20"/>
        </w:rPr>
        <w:lastRenderedPageBreak/>
        <w:t xml:space="preserve"> </w:t>
      </w:r>
    </w:p>
    <w:p w:rsidR="00D7791D" w:rsidRDefault="00BB6D4D">
      <w:pPr>
        <w:spacing w:after="0" w:line="259" w:lineRule="auto"/>
        <w:ind w:lef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D7791D" w:rsidRDefault="00BB6D4D">
      <w:pPr>
        <w:pStyle w:val="1"/>
        <w:numPr>
          <w:ilvl w:val="0"/>
          <w:numId w:val="0"/>
        </w:numPr>
        <w:tabs>
          <w:tab w:val="center" w:pos="4821"/>
        </w:tabs>
        <w:spacing w:after="270" w:line="250" w:lineRule="auto"/>
        <w:jc w:val="left"/>
      </w:pPr>
      <w:r>
        <w:rPr>
          <w:b w:val="0"/>
          <w:sz w:val="43"/>
          <w:vertAlign w:val="subscript"/>
        </w:rPr>
        <w:t xml:space="preserve"> </w:t>
      </w:r>
      <w:r>
        <w:rPr>
          <w:b w:val="0"/>
          <w:sz w:val="43"/>
          <w:vertAlign w:val="subscript"/>
        </w:rPr>
        <w:tab/>
      </w:r>
      <w:r>
        <w:t>Краткая историческая справка</w:t>
      </w:r>
      <w:r>
        <w:rPr>
          <w:rFonts w:ascii="Courier New" w:eastAsia="Courier New" w:hAnsi="Courier New" w:cs="Courier New"/>
          <w:b w:val="0"/>
          <w:sz w:val="20"/>
        </w:rPr>
        <w:t xml:space="preserve"> </w:t>
      </w:r>
    </w:p>
    <w:p w:rsidR="00D7791D" w:rsidRDefault="00BB6D4D">
      <w:pPr>
        <w:spacing w:after="26" w:line="307" w:lineRule="auto"/>
        <w:ind w:left="-13" w:right="87"/>
      </w:pPr>
      <w:r>
        <w:t>Военная орденов Кутузова</w:t>
      </w:r>
      <w:r>
        <w:t xml:space="preserve"> </w:t>
      </w:r>
      <w:r>
        <w:t>и Ленина академия материально</w:t>
      </w:r>
      <w:r>
        <w:t>-</w:t>
      </w:r>
      <w:r>
        <w:t>технического обеспечения имени генерала</w:t>
      </w:r>
      <w:r>
        <w:t xml:space="preserve"> </w:t>
      </w:r>
      <w:r>
        <w:t xml:space="preserve">армии А.В. </w:t>
      </w:r>
      <w:proofErr w:type="spellStart"/>
      <w:r>
        <w:t>Хрулева</w:t>
      </w:r>
      <w:proofErr w:type="spellEnd"/>
      <w:r>
        <w:t xml:space="preserve"> прошла</w:t>
      </w:r>
      <w:r>
        <w:t xml:space="preserve"> </w:t>
      </w:r>
      <w:r>
        <w:t xml:space="preserve">большой и славный путь своего становления и развития. Она ведёт свою историю с 31 марта </w:t>
      </w:r>
      <w:r>
        <w:t xml:space="preserve">1900 </w:t>
      </w:r>
      <w:r>
        <w:t xml:space="preserve">г., когда в столице России </w:t>
      </w:r>
      <w:r>
        <w:t xml:space="preserve">– </w:t>
      </w:r>
      <w:r>
        <w:t>Петербурге, впервые в мире, было создано специальное военно</w:t>
      </w:r>
      <w:r>
        <w:t>-</w:t>
      </w:r>
      <w:r>
        <w:t xml:space="preserve">учебное заведение тыла </w:t>
      </w:r>
      <w:r>
        <w:t xml:space="preserve">– </w:t>
      </w:r>
      <w:r>
        <w:t>«Интендантский курс» для подготовки офицеров и чиновников интендантского ведомства.</w:t>
      </w:r>
      <w:r>
        <w:t xml:space="preserve"> </w:t>
      </w:r>
    </w:p>
    <w:p w:rsidR="00D7791D" w:rsidRDefault="00BB6D4D">
      <w:pPr>
        <w:spacing w:after="62"/>
        <w:ind w:left="-13" w:right="87"/>
      </w:pPr>
      <w:r>
        <w:t>В 1906 г. Интендантский курс приравняли к высшему военно</w:t>
      </w:r>
      <w:r>
        <w:t>-</w:t>
      </w:r>
      <w:r>
        <w:t>учебному заведению, увеличив срок обучения до трех лет.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31" w:line="270" w:lineRule="auto"/>
        <w:ind w:left="10" w:right="232" w:hanging="10"/>
        <w:jc w:val="right"/>
      </w:pPr>
      <w:r>
        <w:t>В 1911 г. Интендантский курс преобразован в Интендантскую академию.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91"/>
        <w:ind w:left="-13" w:right="87"/>
      </w:pPr>
      <w:r>
        <w:t>После революции Интендантская академия 15 марта 1918 года была реорганизована в Военно</w:t>
      </w:r>
      <w:r>
        <w:t>-</w:t>
      </w:r>
      <w:r>
        <w:t xml:space="preserve">хозяйственную академию РККА, а с октября </w:t>
      </w:r>
      <w:r>
        <w:t xml:space="preserve">1920 </w:t>
      </w:r>
      <w:r>
        <w:t>года была объединена с Высшей военно</w:t>
      </w:r>
      <w:r>
        <w:t>-</w:t>
      </w:r>
      <w:r>
        <w:t xml:space="preserve">морской </w:t>
      </w:r>
      <w:proofErr w:type="spellStart"/>
      <w:r>
        <w:t>финансовохозяйственной</w:t>
      </w:r>
      <w:proofErr w:type="spellEnd"/>
      <w:r>
        <w:t xml:space="preserve"> школой в одно высшее учебное заведение и стала называться Военно</w:t>
      </w:r>
      <w:r>
        <w:t>-</w:t>
      </w:r>
      <w:r>
        <w:t>хозяйственной академией РККА и РККФ.</w:t>
      </w:r>
      <w:r>
        <w:t xml:space="preserve"> </w:t>
      </w:r>
    </w:p>
    <w:p w:rsidR="00D7791D" w:rsidRDefault="00BB6D4D">
      <w:pPr>
        <w:spacing w:after="38" w:line="337" w:lineRule="auto"/>
        <w:ind w:left="-13" w:right="87"/>
      </w:pPr>
      <w:r>
        <w:rPr>
          <w:rFonts w:ascii="Courier New" w:eastAsia="Courier New" w:hAnsi="Courier New" w:cs="Courier New"/>
        </w:rPr>
        <w:t xml:space="preserve"> </w:t>
      </w:r>
      <w:r>
        <w:t xml:space="preserve">В 1924 </w:t>
      </w:r>
      <w:r>
        <w:t xml:space="preserve">- </w:t>
      </w:r>
      <w:r>
        <w:t>1925 гг. Военно</w:t>
      </w:r>
      <w:r>
        <w:t>-</w:t>
      </w:r>
      <w:r>
        <w:t>хозяйственная академия была реорганизована. Её факульт</w:t>
      </w:r>
      <w:r>
        <w:t>еты были переданы в другие учебные заведения.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149"/>
        <w:ind w:left="-13" w:right="87"/>
      </w:pPr>
      <w:r>
        <w:t>Однако такая децентрализованная подготовка офицерских кадров тыла и</w:t>
      </w:r>
      <w:r>
        <w:t xml:space="preserve"> </w:t>
      </w:r>
      <w:r>
        <w:t xml:space="preserve">транспорта себя не оправдала. 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line="327" w:lineRule="auto"/>
        <w:ind w:left="-13" w:right="87"/>
      </w:pPr>
      <w:r>
        <w:t>Поэтому в 1932 году в Москве созданы Военно</w:t>
      </w:r>
      <w:r>
        <w:t>-</w:t>
      </w:r>
      <w:r>
        <w:t>транспортная академия и в 1935 году в Харькове восстановлена Воен</w:t>
      </w:r>
      <w:r>
        <w:t>но</w:t>
      </w:r>
      <w:r>
        <w:t>-</w:t>
      </w:r>
      <w:r>
        <w:t>хозяйственная академия.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52"/>
        <w:ind w:left="-13" w:right="87"/>
      </w:pPr>
      <w:r>
        <w:t>С 1942 года академия стала именоваться Военной академией тыла и снабжения.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line="300" w:lineRule="auto"/>
        <w:ind w:left="-13" w:right="87"/>
      </w:pPr>
      <w:r>
        <w:t>В послевоенный период выявилась настоятельная необходимость организовать комплексное обучение офицеров тыла и транспорта в едином многопрофильном вузе.</w:t>
      </w:r>
      <w:r>
        <w:t xml:space="preserve"> </w:t>
      </w:r>
      <w:r>
        <w:t>Военная академия тыла и снабжения и Военно</w:t>
      </w:r>
      <w:r w:rsidR="00D90C2B">
        <w:t>-</w:t>
      </w:r>
      <w:r>
        <w:t xml:space="preserve">транспортная академия с 1 июня 1956 года объединены в единую </w:t>
      </w:r>
      <w:r>
        <w:t xml:space="preserve">– </w:t>
      </w:r>
      <w:r>
        <w:t>Военную академию тыла и транспорта.</w:t>
      </w:r>
      <w:r>
        <w:t xml:space="preserve"> </w:t>
      </w:r>
    </w:p>
    <w:p w:rsidR="00D7791D" w:rsidRDefault="00BB6D4D">
      <w:pPr>
        <w:spacing w:after="31"/>
        <w:ind w:left="-13" w:right="170"/>
      </w:pPr>
      <w:r>
        <w:t>Указом Президиума Верховного Совета СССР от 22 февраля 1968 года за большие заслуги в подготовке офицерских кадров</w:t>
      </w:r>
      <w:r>
        <w:t xml:space="preserve"> для Вооруженных сил СССР и в связи с 50</w:t>
      </w:r>
      <w:r>
        <w:t>-</w:t>
      </w:r>
      <w:r>
        <w:t>летием Советской армии и Военно</w:t>
      </w:r>
      <w:r>
        <w:t>-</w:t>
      </w:r>
      <w:r>
        <w:t>морского флота Военная академия тыла и транспорта награждена орденом Ленина и девятью орденами иностранных государств.</w:t>
      </w:r>
      <w:r>
        <w:t xml:space="preserve"> </w:t>
      </w:r>
    </w:p>
    <w:p w:rsidR="00D7791D" w:rsidRDefault="00BB6D4D">
      <w:pPr>
        <w:spacing w:line="317" w:lineRule="auto"/>
        <w:ind w:left="-13" w:right="87"/>
      </w:pPr>
      <w:r>
        <w:lastRenderedPageBreak/>
        <w:t>Военная академия тыла и транспорта с сентября 1999 г. осуществл</w:t>
      </w:r>
      <w:r>
        <w:t>яет подготовку курсантов с полной военно</w:t>
      </w:r>
      <w:r>
        <w:t>-</w:t>
      </w:r>
      <w:r>
        <w:t>специальной подготовкой, а с сентября 2010 года со средней военно</w:t>
      </w:r>
      <w:r>
        <w:t>-</w:t>
      </w:r>
      <w:r>
        <w:t>специальной</w:t>
      </w:r>
      <w:r>
        <w:t xml:space="preserve"> </w:t>
      </w:r>
      <w:r>
        <w:t>подготовкой.</w:t>
      </w:r>
      <w:r>
        <w:t xml:space="preserve"> </w:t>
      </w:r>
    </w:p>
    <w:p w:rsidR="00D7791D" w:rsidRDefault="00BB6D4D">
      <w:pPr>
        <w:spacing w:line="317" w:lineRule="auto"/>
        <w:ind w:left="-13" w:right="87"/>
      </w:pPr>
      <w:r>
        <w:t>1 июля 2003 года Распоряжением Правительства Российской Федерации № 892</w:t>
      </w:r>
      <w:r>
        <w:t>-</w:t>
      </w:r>
      <w:r>
        <w:t xml:space="preserve">Р Военной академии тыла и транспорта присвоено почетное наименование </w:t>
      </w:r>
      <w:r>
        <w:t xml:space="preserve">- </w:t>
      </w:r>
      <w:r>
        <w:t xml:space="preserve">имени генерала армии А.В. </w:t>
      </w:r>
      <w:proofErr w:type="spellStart"/>
      <w:r>
        <w:t>Хрулева</w:t>
      </w:r>
      <w:proofErr w:type="spellEnd"/>
      <w:r>
        <w:t>.</w:t>
      </w:r>
      <w:r>
        <w:t xml:space="preserve"> </w:t>
      </w:r>
    </w:p>
    <w:p w:rsidR="00D7791D" w:rsidRDefault="00BB6D4D">
      <w:pPr>
        <w:ind w:left="-13" w:right="168"/>
      </w:pPr>
      <w:r>
        <w:t>Приказом Министра обороны Российской Федерации от 21 июня 2012 года № 1577 Военная ордена Ленина академия тыла и транспорта имени генерала армии А. В</w:t>
      </w:r>
      <w:r>
        <w:t xml:space="preserve">. </w:t>
      </w:r>
      <w:proofErr w:type="spellStart"/>
      <w:r>
        <w:t>Хрулева</w:t>
      </w:r>
      <w:proofErr w:type="spellEnd"/>
      <w:r>
        <w:t>» Министерства обороны Российской Федерации переименована в федеральное государственное казённое военное образовательное учреждение высшего профессионального образования «Военная ордена Ленина академия материально</w:t>
      </w:r>
      <w:r>
        <w:t>-</w:t>
      </w:r>
      <w:r>
        <w:t>технического обеспечения имени ге</w:t>
      </w:r>
      <w:r>
        <w:t xml:space="preserve">нерала армии А. В. </w:t>
      </w:r>
      <w:proofErr w:type="spellStart"/>
      <w:r>
        <w:t>Хрулева</w:t>
      </w:r>
      <w:proofErr w:type="spellEnd"/>
      <w:r>
        <w:t>» Министерства обороны Российской Федерации.</w:t>
      </w:r>
      <w:r>
        <w:t xml:space="preserve"> </w:t>
      </w:r>
    </w:p>
    <w:p w:rsidR="00D7791D" w:rsidRDefault="00BB6D4D">
      <w:pPr>
        <w:spacing w:after="147"/>
        <w:ind w:left="-13" w:right="168"/>
      </w:pPr>
      <w:r>
        <w:t>21 февраля 2020 года за заслуги в обеспечении безопасности государства, укреплении обороноспособности подготовке высококвалифицированных военных кадров Указом Президента Российской Фед</w:t>
      </w:r>
      <w:r>
        <w:t xml:space="preserve">ерации </w:t>
      </w:r>
      <w:r>
        <w:t xml:space="preserve">– </w:t>
      </w:r>
      <w:r>
        <w:t>Верховным Главнокомандующим Вооруженными Силами Российской Федерации от 4 декабря 2019 года № 575 Военная ордена Ленина академия материально</w:t>
      </w:r>
      <w:r>
        <w:t>-</w:t>
      </w:r>
      <w:r>
        <w:t>технического обеспечения имени генерала армии А.В.</w:t>
      </w:r>
      <w:r>
        <w:t xml:space="preserve"> </w:t>
      </w:r>
      <w:proofErr w:type="spellStart"/>
      <w:r>
        <w:t>Хрулева</w:t>
      </w:r>
      <w:proofErr w:type="spellEnd"/>
      <w:r>
        <w:t xml:space="preserve"> награждена орденом Кутузова.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56"/>
        <w:ind w:left="-13" w:right="170"/>
      </w:pPr>
      <w:r>
        <w:t>В настоящее время  Военная академия материально</w:t>
      </w:r>
      <w:r>
        <w:t>-</w:t>
      </w:r>
      <w:r>
        <w:t>технического обеспечения является ведущим учебным, научным и методическим центром материально</w:t>
      </w:r>
      <w:r>
        <w:t>-</w:t>
      </w:r>
      <w:r>
        <w:t>технического обеспечения Вооруженных сил Российской Федерации, осуществляет подготовку высококвалифицированных офи</w:t>
      </w:r>
      <w:r>
        <w:t xml:space="preserve">церов, курсантов </w:t>
      </w:r>
      <w:r>
        <w:t xml:space="preserve">– </w:t>
      </w:r>
      <w:r>
        <w:t>специалистов материально</w:t>
      </w:r>
      <w:r>
        <w:t>-</w:t>
      </w:r>
      <w:r>
        <w:t>технического обеспечения для всех видов и родов войск Министерства обороны РФ, а также для других федеральных органов исполнительной власти, в которых законодательством Российской Федерации предусмотрена  военная</w:t>
      </w:r>
      <w:r>
        <w:t xml:space="preserve">  служба.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154"/>
        <w:ind w:left="-13" w:right="170"/>
      </w:pPr>
      <w:r>
        <w:t>Структура подготовки кадров в академии в настоящее время ориентирована на подготовку офицеров и сержантов для Министерства обороны РФ, Министерства внутренних дел РФ, пограничной службы ФСБ России, армий стран ближнего и дальнего зарубежья.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54"/>
        <w:ind w:left="-13" w:right="87"/>
      </w:pPr>
      <w:r>
        <w:t>Зде</w:t>
      </w:r>
      <w:r>
        <w:t>сь также проходят переподготовку специалисты материально</w:t>
      </w:r>
      <w:r w:rsidR="00D90C2B">
        <w:t>-</w:t>
      </w:r>
      <w:r>
        <w:t xml:space="preserve">технического обеспечения, преподаватели и офицеры, увольняемые в запас. 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53"/>
        <w:ind w:left="-13" w:right="171"/>
      </w:pPr>
      <w:r>
        <w:t>На кафедрах и в лабораториях академии и филиалов работает большой коллектив квалифицированных, опытных преподавателей и научны</w:t>
      </w:r>
      <w:r>
        <w:t>х работников.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69" w:line="311" w:lineRule="auto"/>
        <w:ind w:left="-13" w:right="168"/>
      </w:pPr>
      <w:r>
        <w:t>Академия выполняет широкий комплекс научных исследований по актуальным проблемам организации материально</w:t>
      </w:r>
      <w:r>
        <w:t>-</w:t>
      </w:r>
      <w:r>
        <w:t xml:space="preserve">технического обеспечения </w:t>
      </w:r>
      <w:r>
        <w:lastRenderedPageBreak/>
        <w:t>войск в бою и операции, разрабатывает и издает военно</w:t>
      </w:r>
      <w:r>
        <w:t>-</w:t>
      </w:r>
      <w:r>
        <w:t>теоретические труды, монографии, учебники и учебные пособ</w:t>
      </w:r>
      <w:r>
        <w:t>ия, научно</w:t>
      </w:r>
      <w:r>
        <w:t>-</w:t>
      </w:r>
      <w:r>
        <w:t>технические сборники, информационные бюллетени и другие учебно</w:t>
      </w:r>
      <w:r>
        <w:t>-</w:t>
      </w:r>
      <w:r>
        <w:t>методические и научные труды, используемые в образовательном процессе и практической работе.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line="326" w:lineRule="auto"/>
        <w:ind w:left="-13" w:right="87"/>
      </w:pPr>
      <w:r>
        <w:t>Академия в настоящее время</w:t>
      </w:r>
      <w:r>
        <w:t xml:space="preserve"> </w:t>
      </w:r>
      <w:r>
        <w:t xml:space="preserve">имеет головной вуз </w:t>
      </w:r>
      <w:r>
        <w:t xml:space="preserve">- </w:t>
      </w:r>
      <w:r>
        <w:t>Военная академия материально</w:t>
      </w:r>
      <w:r>
        <w:t>-</w:t>
      </w:r>
      <w:r>
        <w:t>техническог</w:t>
      </w:r>
      <w:r>
        <w:t>о обеспечения и институты:</w:t>
      </w:r>
      <w:r>
        <w:rPr>
          <w:b/>
          <w:sz w:val="20"/>
        </w:rPr>
        <w:t xml:space="preserve"> 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138" w:line="259" w:lineRule="auto"/>
        <w:ind w:left="194" w:right="162" w:hanging="10"/>
        <w:jc w:val="center"/>
      </w:pPr>
      <w:r>
        <w:t>Военный институт (Железнодорожных войск и военных сообщений);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62"/>
        <w:ind w:left="721" w:right="87" w:firstLine="0"/>
      </w:pPr>
      <w:r>
        <w:t>Военный институт (инженерно</w:t>
      </w:r>
      <w:r>
        <w:t>-</w:t>
      </w:r>
      <w:r>
        <w:t>технический);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line="299" w:lineRule="auto"/>
        <w:ind w:left="721" w:right="1059" w:firstLine="0"/>
      </w:pPr>
      <w:proofErr w:type="spellStart"/>
      <w:r>
        <w:t>Вольский</w:t>
      </w:r>
      <w:proofErr w:type="spellEnd"/>
      <w:r>
        <w:t xml:space="preserve"> военный институт материального обеспечения;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t>Омский автобронетанковый инженерный институт;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54"/>
        <w:ind w:left="721" w:right="87" w:firstLine="0"/>
      </w:pPr>
      <w:r>
        <w:t>Пензенский артиллерий</w:t>
      </w:r>
      <w:r>
        <w:t>ский инженерный институт.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ind w:left="-13" w:right="168" w:firstLine="540"/>
      </w:pPr>
      <w:r>
        <w:t>Воспитанники академии самоотверженным и образцовым выполнением служебного долга на полях сражений и в мирное время вписали славные страницы в строительство и укрепление Российских Вооруженных сил, в повышение их боевой готовности и оборонной мощи.</w:t>
      </w:r>
      <w:r>
        <w:t xml:space="preserve"> </w:t>
      </w:r>
    </w:p>
    <w:p w:rsidR="00D7791D" w:rsidRDefault="00BB6D4D">
      <w:pPr>
        <w:pStyle w:val="1"/>
        <w:ind w:left="859" w:hanging="250"/>
      </w:pPr>
      <w:r>
        <w:t>Общие п</w:t>
      </w:r>
      <w:r>
        <w:t>оложения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p w:rsidR="00D7791D" w:rsidRDefault="00BB6D4D">
      <w:pPr>
        <w:spacing w:after="56"/>
        <w:ind w:left="-13" w:right="87"/>
      </w:pPr>
      <w:r>
        <w:t>Лицензия на право ведения образовательной деятельности: сер. 90Л01 №0008848 от 16 декабря 2015 года.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line="307" w:lineRule="auto"/>
        <w:ind w:left="-13" w:right="87"/>
      </w:pPr>
      <w:r>
        <w:t>Государственная аккредитация: свидетельство сер. 90А01 №0003696 от 15 января 2021 года.</w:t>
      </w:r>
      <w:r>
        <w:t xml:space="preserve"> </w:t>
      </w:r>
    </w:p>
    <w:p w:rsidR="00D7791D" w:rsidRDefault="00BB6D4D">
      <w:pPr>
        <w:spacing w:after="146" w:line="250" w:lineRule="auto"/>
        <w:ind w:left="1122" w:hanging="10"/>
        <w:jc w:val="left"/>
      </w:pPr>
      <w:r>
        <w:rPr>
          <w:b/>
        </w:rPr>
        <w:t>Адреса и контактные телефоны приемных комиссий академии:</w:t>
      </w:r>
      <w:r>
        <w:rPr>
          <w:rFonts w:ascii="Courier New" w:eastAsia="Courier New" w:hAnsi="Courier New" w:cs="Courier New"/>
          <w:b/>
          <w:vertAlign w:val="superscript"/>
        </w:rPr>
        <w:t xml:space="preserve"> </w:t>
      </w:r>
    </w:p>
    <w:p w:rsidR="00D7791D" w:rsidRDefault="00BB6D4D">
      <w:pPr>
        <w:numPr>
          <w:ilvl w:val="0"/>
          <w:numId w:val="1"/>
        </w:numPr>
        <w:spacing w:after="146"/>
        <w:ind w:right="87" w:hanging="360"/>
      </w:pPr>
      <w:r>
        <w:t xml:space="preserve">199034, </w:t>
      </w:r>
      <w:r>
        <w:t>Военная академия материально</w:t>
      </w:r>
      <w:r>
        <w:t>-</w:t>
      </w:r>
      <w:r>
        <w:t>технического обеспечения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106"/>
        <w:ind w:left="-13" w:right="87" w:firstLine="0"/>
      </w:pPr>
      <w:r>
        <w:t>г. Санкт</w:t>
      </w:r>
      <w:r>
        <w:t>-</w:t>
      </w:r>
      <w:r>
        <w:t>Петербург, наб. Макарова 8,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31" w:line="304" w:lineRule="auto"/>
        <w:ind w:left="-13" w:right="763" w:firstLine="0"/>
        <w:jc w:val="left"/>
      </w:pPr>
      <w:r>
        <w:t>Тел.: (812) 328</w:t>
      </w:r>
      <w:r>
        <w:t>-93-33, 328-93-38, 328-88-</w:t>
      </w:r>
      <w:r>
        <w:t xml:space="preserve">72, электронный адрес </w:t>
      </w:r>
      <w:r>
        <w:rPr>
          <w:color w:val="0000FF"/>
          <w:u w:val="single" w:color="0000FF"/>
        </w:rPr>
        <w:t>vatt@mil.ru</w:t>
      </w:r>
      <w:r>
        <w:rPr>
          <w:b/>
        </w:rPr>
        <w:t xml:space="preserve"> сайт академии: </w:t>
      </w:r>
      <w:hyperlink r:id="rId7">
        <w:r>
          <w:rPr>
            <w:color w:val="0000FF"/>
            <w:u w:val="single" w:color="0000FF"/>
          </w:rPr>
          <w:t>http://vamto.mil.ru/</w:t>
        </w:r>
      </w:hyperlink>
      <w:hyperlink r:id="rId8">
        <w:r>
          <w:t xml:space="preserve"> </w:t>
        </w:r>
      </w:hyperlink>
      <w:r>
        <w:rPr>
          <w:b/>
        </w:rPr>
        <w:t xml:space="preserve">Институты: </w:t>
      </w:r>
    </w:p>
    <w:p w:rsidR="00D7791D" w:rsidRDefault="00BB6D4D">
      <w:pPr>
        <w:numPr>
          <w:ilvl w:val="0"/>
          <w:numId w:val="1"/>
        </w:numPr>
        <w:spacing w:line="326" w:lineRule="auto"/>
        <w:ind w:right="87" w:hanging="360"/>
      </w:pPr>
      <w:r>
        <w:t xml:space="preserve">198511 </w:t>
      </w:r>
      <w:r>
        <w:t>Военный институт (Железнодорожных войск и военных сообщений), г. Санкт</w:t>
      </w:r>
      <w:r>
        <w:t>-</w:t>
      </w:r>
      <w:r>
        <w:t>Петербург, г.</w:t>
      </w:r>
      <w:r>
        <w:t xml:space="preserve"> </w:t>
      </w:r>
      <w:r>
        <w:t>Петродворец, ул.</w:t>
      </w:r>
      <w:r>
        <w:t xml:space="preserve"> </w:t>
      </w:r>
      <w:r>
        <w:t>Суворовская, д. 1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70" w:line="309" w:lineRule="auto"/>
        <w:ind w:left="-13" w:right="404" w:firstLine="0"/>
      </w:pPr>
      <w:r>
        <w:t>Тел.: (</w:t>
      </w:r>
      <w:r>
        <w:t>812) 450-59-35,</w:t>
      </w:r>
      <w:r>
        <w:t xml:space="preserve"> (812) 450-75-</w:t>
      </w:r>
      <w:r>
        <w:t>80 доп. (11</w:t>
      </w:r>
      <w:r>
        <w:t>-</w:t>
      </w:r>
      <w:r>
        <w:t>35), доп. (13</w:t>
      </w:r>
      <w:r>
        <w:t xml:space="preserve">-87), 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t>электронный адрес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color w:val="0000FF"/>
          <w:u w:val="single" w:color="0000FF"/>
        </w:rPr>
        <w:t>vatt-pdv@mil.ru</w:t>
      </w:r>
      <w:r>
        <w:rPr>
          <w:sz w:val="24"/>
        </w:rPr>
        <w:t xml:space="preserve">, </w:t>
      </w:r>
      <w:r>
        <w:t>сайт:</w:t>
      </w:r>
      <w:hyperlink r:id="rId9">
        <w:r>
          <w:t xml:space="preserve"> </w:t>
        </w:r>
      </w:hyperlink>
      <w:hyperlink r:id="rId10">
        <w:r>
          <w:rPr>
            <w:color w:val="0000FF"/>
            <w:u w:val="single" w:color="0000FF"/>
          </w:rPr>
          <w:t>http://jdv.vamto.mil.ru/</w:t>
        </w:r>
      </w:hyperlink>
      <w:hyperlink r:id="rId11">
        <w:r>
          <w:t xml:space="preserve"> </w:t>
        </w:r>
      </w:hyperlink>
    </w:p>
    <w:p w:rsidR="00D7791D" w:rsidRDefault="00BB6D4D">
      <w:pPr>
        <w:numPr>
          <w:ilvl w:val="0"/>
          <w:numId w:val="1"/>
        </w:numPr>
        <w:spacing w:after="147"/>
        <w:ind w:right="87" w:hanging="360"/>
      </w:pPr>
      <w:r>
        <w:t>191123 Военный</w:t>
      </w:r>
      <w:r>
        <w:t xml:space="preserve"> </w:t>
      </w:r>
      <w:r>
        <w:t>институт (инженерно</w:t>
      </w:r>
      <w:r>
        <w:t>-</w:t>
      </w:r>
      <w:r>
        <w:t>технический)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line="339" w:lineRule="auto"/>
        <w:ind w:left="-13" w:right="3887" w:firstLine="0"/>
      </w:pPr>
      <w:r>
        <w:t>г. Санкт</w:t>
      </w:r>
      <w:r>
        <w:t>-</w:t>
      </w:r>
      <w:r>
        <w:t>Петербург, ул.</w:t>
      </w:r>
      <w:r>
        <w:t xml:space="preserve"> </w:t>
      </w:r>
      <w:proofErr w:type="spellStart"/>
      <w:r>
        <w:t>Захарьевская</w:t>
      </w:r>
      <w:proofErr w:type="spellEnd"/>
      <w:r>
        <w:t>, д. 22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t>Тел.: (812) 273</w:t>
      </w:r>
      <w:r>
        <w:t xml:space="preserve">-10-54, 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55" w:line="259" w:lineRule="auto"/>
        <w:ind w:left="-4" w:hanging="10"/>
        <w:jc w:val="left"/>
      </w:pPr>
      <w:r>
        <w:t>электронный адрес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color w:val="0000FF"/>
          <w:u w:val="single" w:color="0000FF"/>
        </w:rPr>
        <w:t>vatt-spb@mil.ru</w:t>
      </w:r>
      <w:r>
        <w:t xml:space="preserve">, </w:t>
      </w:r>
      <w:r>
        <w:t>сайт:</w:t>
      </w:r>
      <w:hyperlink r:id="rId12">
        <w:r>
          <w:t xml:space="preserve"> </w:t>
        </w:r>
      </w:hyperlink>
      <w:hyperlink r:id="rId13">
        <w:r>
          <w:rPr>
            <w:color w:val="0000FF"/>
            <w:u w:val="single" w:color="0000FF"/>
          </w:rPr>
          <w:t>http://</w:t>
        </w:r>
        <w:r>
          <w:rPr>
            <w:color w:val="0000FF"/>
            <w:u w:val="single" w:color="0000FF"/>
          </w:rPr>
          <w:t>viit.vamto.mil.ru/</w:t>
        </w:r>
      </w:hyperlink>
      <w:hyperlink r:id="rId14">
        <w:r>
          <w:t xml:space="preserve"> </w:t>
        </w:r>
      </w:hyperlink>
    </w:p>
    <w:p w:rsidR="00D7791D" w:rsidRDefault="00BB6D4D">
      <w:pPr>
        <w:numPr>
          <w:ilvl w:val="0"/>
          <w:numId w:val="1"/>
        </w:numPr>
        <w:spacing w:after="63"/>
        <w:ind w:right="87" w:hanging="360"/>
      </w:pPr>
      <w:r>
        <w:t xml:space="preserve">412903, </w:t>
      </w:r>
      <w:proofErr w:type="spellStart"/>
      <w:r>
        <w:t>Вольский</w:t>
      </w:r>
      <w:proofErr w:type="spellEnd"/>
      <w:r>
        <w:t xml:space="preserve"> военный институт материального обеспечения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line="321" w:lineRule="auto"/>
        <w:ind w:left="-13" w:right="1864" w:firstLine="0"/>
      </w:pPr>
      <w:r>
        <w:lastRenderedPageBreak/>
        <w:t>Саратовская область, г. Вольск, ул. Максима Горького, д. 3.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t>Тел.: (845) 93</w:t>
      </w:r>
      <w:r>
        <w:t>-7-02-02, 93-7-02-69,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127" w:line="259" w:lineRule="auto"/>
        <w:ind w:left="-4" w:hanging="10"/>
        <w:jc w:val="left"/>
      </w:pPr>
      <w:r>
        <w:t>электронный адрес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color w:val="0000FF"/>
          <w:u w:val="single" w:color="0000FF"/>
        </w:rPr>
        <w:t>vatt-v@mil.ru</w:t>
      </w:r>
      <w:r>
        <w:t xml:space="preserve">, </w:t>
      </w:r>
      <w:r>
        <w:t>сайт:</w:t>
      </w:r>
      <w:hyperlink r:id="rId15">
        <w:r>
          <w:t xml:space="preserve"> </w:t>
        </w:r>
      </w:hyperlink>
      <w:hyperlink r:id="rId16">
        <w:r>
          <w:rPr>
            <w:color w:val="0000FF"/>
            <w:u w:val="single" w:color="0000FF"/>
          </w:rPr>
          <w:t>http://volsk.vamto.mil.ru/</w:t>
        </w:r>
      </w:hyperlink>
      <w:hyperlink r:id="rId17">
        <w:r>
          <w:t xml:space="preserve"> </w:t>
        </w:r>
      </w:hyperlink>
    </w:p>
    <w:p w:rsidR="00D7791D" w:rsidRDefault="00BB6D4D">
      <w:pPr>
        <w:numPr>
          <w:ilvl w:val="0"/>
          <w:numId w:val="1"/>
        </w:numPr>
        <w:spacing w:after="59"/>
        <w:ind w:right="87" w:hanging="360"/>
      </w:pPr>
      <w:r>
        <w:t xml:space="preserve">644098, </w:t>
      </w:r>
      <w:r>
        <w:t>Омский автобронетанковый инженерный институт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line="320" w:lineRule="auto"/>
        <w:ind w:left="-13" w:right="3774" w:firstLine="0"/>
      </w:pPr>
      <w:r>
        <w:t>г. Омск, п. Черёмушки, 14 воен</w:t>
      </w:r>
      <w:r>
        <w:t>ный городок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t>Тел.: (3812) 44</w:t>
      </w:r>
      <w:r>
        <w:t>-98-57, 44-93-90, 44-97-98,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0" w:line="259" w:lineRule="auto"/>
        <w:ind w:left="-4" w:hanging="10"/>
        <w:jc w:val="left"/>
      </w:pPr>
      <w:r>
        <w:t xml:space="preserve">электронный адрес </w:t>
      </w:r>
      <w:r>
        <w:rPr>
          <w:color w:val="0000FF"/>
          <w:u w:val="single" w:color="0000FF"/>
        </w:rPr>
        <w:t>otiu@mil.ru</w:t>
      </w:r>
      <w:r>
        <w:t xml:space="preserve">, </w:t>
      </w:r>
      <w:r>
        <w:t>сайт:</w:t>
      </w:r>
      <w:hyperlink r:id="rId18">
        <w:r>
          <w:t xml:space="preserve"> </w:t>
        </w:r>
      </w:hyperlink>
      <w:hyperlink r:id="rId19">
        <w:r>
          <w:rPr>
            <w:color w:val="0000FF"/>
            <w:u w:val="single" w:color="0000FF"/>
          </w:rPr>
          <w:t>http://omsk.vamto.mil.ru/</w:t>
        </w:r>
      </w:hyperlink>
      <w:hyperlink r:id="rId20">
        <w:r>
          <w:t xml:space="preserve"> </w:t>
        </w:r>
      </w:hyperlink>
    </w:p>
    <w:p w:rsidR="00D7791D" w:rsidRDefault="00BB6D4D">
      <w:pPr>
        <w:numPr>
          <w:ilvl w:val="0"/>
          <w:numId w:val="1"/>
        </w:numPr>
        <w:spacing w:after="149"/>
        <w:ind w:right="87" w:hanging="360"/>
      </w:pPr>
      <w:r>
        <w:t xml:space="preserve">440005, Пензенский артиллерийский инженерный институт 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88"/>
        <w:ind w:left="-13" w:right="87" w:firstLine="0"/>
      </w:pPr>
      <w:r>
        <w:t xml:space="preserve">г. Пенза </w:t>
      </w:r>
      <w:r>
        <w:t>-</w:t>
      </w:r>
      <w:r>
        <w:t>5, Военный городок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65" w:line="259" w:lineRule="auto"/>
        <w:ind w:left="1" w:firstLine="0"/>
        <w:jc w:val="left"/>
      </w:pPr>
      <w:r>
        <w:t>Тел.: (8412) 59</w:t>
      </w:r>
      <w:r>
        <w:t xml:space="preserve">-11-13, 59-11-35, 59-11-84, 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0" w:line="259" w:lineRule="auto"/>
        <w:ind w:left="-4" w:hanging="10"/>
        <w:jc w:val="left"/>
      </w:pPr>
      <w:r>
        <w:t xml:space="preserve">электронный адрес </w:t>
      </w:r>
      <w:r>
        <w:rPr>
          <w:color w:val="0000FF"/>
          <w:u w:val="single" w:color="0000FF"/>
        </w:rPr>
        <w:t>paii@mil.ru</w:t>
      </w:r>
      <w:r>
        <w:t xml:space="preserve">, </w:t>
      </w:r>
      <w:r>
        <w:t>сайт:</w:t>
      </w:r>
      <w:hyperlink r:id="rId21">
        <w:r>
          <w:t xml:space="preserve"> </w:t>
        </w:r>
      </w:hyperlink>
      <w:hyperlink r:id="rId22">
        <w:r>
          <w:rPr>
            <w:color w:val="0000FF"/>
            <w:u w:val="single" w:color="0000FF"/>
          </w:rPr>
          <w:t>http://penza.vamto.mil.ru/</w:t>
        </w:r>
      </w:hyperlink>
      <w:hyperlink r:id="rId23">
        <w:r>
          <w:t xml:space="preserve"> </w:t>
        </w:r>
      </w:hyperlink>
    </w:p>
    <w:p w:rsidR="00D7791D" w:rsidRDefault="00BB6D4D">
      <w:pPr>
        <w:spacing w:after="57"/>
        <w:ind w:left="-13" w:right="87"/>
      </w:pPr>
      <w:r>
        <w:t>Организацию приема для обучения в филиалах академии осуществляют приемные комиссии филиалов в порядке, определяемом настоящими правилами п</w:t>
      </w:r>
      <w:r>
        <w:t xml:space="preserve">риема и приказами начальников филиалов, которые назначаются председателями приемных комиссий. 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75" w:line="259" w:lineRule="auto"/>
        <w:ind w:left="721" w:firstLine="0"/>
        <w:jc w:val="left"/>
      </w:pPr>
      <w:r>
        <w:t xml:space="preserve"> </w:t>
      </w:r>
    </w:p>
    <w:p w:rsidR="00D7791D" w:rsidRDefault="00BB6D4D">
      <w:pPr>
        <w:pStyle w:val="1"/>
        <w:numPr>
          <w:ilvl w:val="0"/>
          <w:numId w:val="0"/>
        </w:numPr>
        <w:spacing w:after="97"/>
        <w:ind w:left="10" w:right="98"/>
      </w:pPr>
      <w:r>
        <w:t>Требования, предъявляемые к кандидатам</w:t>
      </w:r>
      <w:r>
        <w:t xml:space="preserve"> </w:t>
      </w:r>
    </w:p>
    <w:p w:rsidR="00D7791D" w:rsidRDefault="00BB6D4D">
      <w:pPr>
        <w:spacing w:after="54"/>
        <w:ind w:left="-13" w:right="87" w:firstLine="540"/>
      </w:pPr>
      <w:r>
        <w:t>В качестве кандидатов на поступление в академию</w:t>
      </w:r>
      <w:r>
        <w:t xml:space="preserve"> </w:t>
      </w:r>
      <w:r>
        <w:t>на обучение курсантами по программам с полной военно</w:t>
      </w:r>
      <w:r>
        <w:t>-</w:t>
      </w:r>
      <w:r>
        <w:t>специальной подго</w:t>
      </w:r>
      <w:r>
        <w:t>товкой рассматриваются граждане, имеющие среднее общее образование, из числа: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spacing w:after="79"/>
        <w:ind w:left="541" w:right="87" w:firstLine="0"/>
      </w:pPr>
      <w:r>
        <w:t>граждан в возрасте от 16 до 22 лет, не проходивших военную службу;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граждан, прошедших военную службу, и военнослужащих, проходящих </w:t>
      </w:r>
    </w:p>
    <w:p w:rsidR="00D7791D" w:rsidRDefault="00BB6D4D">
      <w:pPr>
        <w:spacing w:after="44"/>
        <w:ind w:left="-13" w:right="87" w:firstLine="0"/>
      </w:pPr>
      <w:r>
        <w:t xml:space="preserve">военную службу по призыву, </w:t>
      </w:r>
      <w:r>
        <w:t xml:space="preserve">- </w:t>
      </w:r>
      <w:r>
        <w:t>до достижения им</w:t>
      </w:r>
      <w:r>
        <w:t>и возраста 24 лет;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военнослужащих, проходящих военную службу по контракту (кроме офицеров), поступающих в вузы на обучение по программам с полной </w:t>
      </w:r>
      <w:proofErr w:type="spellStart"/>
      <w:r>
        <w:t>военноспециальной</w:t>
      </w:r>
      <w:proofErr w:type="spellEnd"/>
      <w:r>
        <w:t xml:space="preserve"> подготовкой, </w:t>
      </w:r>
      <w:r>
        <w:t xml:space="preserve">- </w:t>
      </w:r>
      <w:r>
        <w:t xml:space="preserve">до достижения ими возраста </w:t>
      </w:r>
      <w:r>
        <w:t xml:space="preserve">27 </w:t>
      </w:r>
      <w:r>
        <w:t>лет.</w:t>
      </w:r>
      <w:r>
        <w:t xml:space="preserve">  </w:t>
      </w:r>
    </w:p>
    <w:p w:rsidR="00D7791D" w:rsidRDefault="00BB6D4D">
      <w:pPr>
        <w:spacing w:after="81"/>
        <w:ind w:left="541" w:right="87" w:firstLine="0"/>
      </w:pPr>
      <w:r>
        <w:t>Возраст определяется по состоянию на 1 августа года приема в вуз.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spacing w:after="55"/>
        <w:ind w:left="-13" w:right="87" w:firstLine="540"/>
        <w:rPr>
          <w:rFonts w:ascii="Arial" w:eastAsia="Arial" w:hAnsi="Arial" w:cs="Arial"/>
          <w:sz w:val="20"/>
        </w:rPr>
      </w:pPr>
      <w:r>
        <w:t>В качестве кандидатов на поступление в высшие военно</w:t>
      </w:r>
      <w:r>
        <w:t>-</w:t>
      </w:r>
      <w:r>
        <w:t xml:space="preserve">учебные заведения на обучение курсантами по программам со средней </w:t>
      </w:r>
      <w:proofErr w:type="spellStart"/>
      <w:r>
        <w:t>военно</w:t>
      </w:r>
      <w:r>
        <w:t>специальной</w:t>
      </w:r>
      <w:proofErr w:type="spellEnd"/>
      <w:r>
        <w:t xml:space="preserve"> подготовкой рассматриваются граждане, имеющие среднее общее образование, до достижения ими возраста 30 лет.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90C2B" w:rsidRDefault="00D90C2B">
      <w:pPr>
        <w:spacing w:after="55"/>
        <w:ind w:left="-13" w:right="87" w:firstLine="540"/>
        <w:rPr>
          <w:rFonts w:ascii="Arial" w:eastAsia="Arial" w:hAnsi="Arial" w:cs="Arial"/>
          <w:sz w:val="20"/>
        </w:rPr>
      </w:pPr>
    </w:p>
    <w:p w:rsidR="00D90C2B" w:rsidRDefault="00D90C2B">
      <w:pPr>
        <w:spacing w:after="55"/>
        <w:ind w:left="-13" w:right="87" w:firstLine="540"/>
        <w:rPr>
          <w:rFonts w:ascii="Arial" w:eastAsia="Arial" w:hAnsi="Arial" w:cs="Arial"/>
          <w:sz w:val="20"/>
        </w:rPr>
      </w:pPr>
    </w:p>
    <w:p w:rsidR="00D90C2B" w:rsidRDefault="00D90C2B">
      <w:pPr>
        <w:spacing w:after="55"/>
        <w:ind w:left="-13" w:right="87" w:firstLine="540"/>
        <w:rPr>
          <w:rFonts w:ascii="Arial" w:eastAsia="Arial" w:hAnsi="Arial" w:cs="Arial"/>
          <w:sz w:val="20"/>
        </w:rPr>
      </w:pPr>
    </w:p>
    <w:p w:rsidR="00D90C2B" w:rsidRDefault="00D90C2B">
      <w:pPr>
        <w:spacing w:after="55"/>
        <w:ind w:left="-13" w:right="87" w:firstLine="540"/>
        <w:rPr>
          <w:rFonts w:ascii="Arial" w:eastAsia="Arial" w:hAnsi="Arial" w:cs="Arial"/>
          <w:sz w:val="20"/>
        </w:rPr>
      </w:pPr>
    </w:p>
    <w:p w:rsidR="00D90C2B" w:rsidRDefault="00D90C2B">
      <w:pPr>
        <w:spacing w:after="55"/>
        <w:ind w:left="-13" w:right="87" w:firstLine="540"/>
        <w:rPr>
          <w:rFonts w:ascii="Arial" w:eastAsia="Arial" w:hAnsi="Arial" w:cs="Arial"/>
          <w:sz w:val="20"/>
        </w:rPr>
      </w:pPr>
    </w:p>
    <w:p w:rsidR="00D90C2B" w:rsidRDefault="00D90C2B">
      <w:pPr>
        <w:spacing w:after="55"/>
        <w:ind w:left="-13" w:right="87" w:firstLine="540"/>
        <w:rPr>
          <w:rFonts w:ascii="Arial" w:eastAsia="Arial" w:hAnsi="Arial" w:cs="Arial"/>
          <w:sz w:val="20"/>
        </w:rPr>
      </w:pPr>
    </w:p>
    <w:p w:rsidR="00D90C2B" w:rsidRDefault="00D90C2B">
      <w:pPr>
        <w:spacing w:after="55"/>
        <w:ind w:left="-13" w:right="87" w:firstLine="540"/>
        <w:rPr>
          <w:rFonts w:ascii="Arial" w:eastAsia="Arial" w:hAnsi="Arial" w:cs="Arial"/>
          <w:sz w:val="20"/>
        </w:rPr>
      </w:pPr>
    </w:p>
    <w:p w:rsidR="00D90C2B" w:rsidRDefault="00D90C2B">
      <w:pPr>
        <w:spacing w:after="55"/>
        <w:ind w:left="-13" w:right="87" w:firstLine="540"/>
      </w:pPr>
    </w:p>
    <w:p w:rsidR="00D7791D" w:rsidRDefault="00BB6D4D">
      <w:pPr>
        <w:spacing w:after="0" w:line="259" w:lineRule="auto"/>
        <w:ind w:left="0" w:right="30" w:firstLine="0"/>
        <w:jc w:val="center"/>
      </w:pPr>
      <w:r>
        <w:rPr>
          <w:b/>
        </w:rPr>
        <w:t xml:space="preserve"> </w:t>
      </w:r>
    </w:p>
    <w:p w:rsidR="00D7791D" w:rsidRDefault="00BB6D4D">
      <w:pPr>
        <w:spacing w:after="41" w:line="260" w:lineRule="auto"/>
        <w:ind w:left="10" w:right="99" w:hanging="10"/>
        <w:jc w:val="center"/>
      </w:pPr>
      <w:r>
        <w:rPr>
          <w:b/>
        </w:rPr>
        <w:lastRenderedPageBreak/>
        <w:t>В академии реализуются следующие образовательные программы: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0" w:line="259" w:lineRule="auto"/>
        <w:ind w:left="0" w:right="3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04" w:type="dxa"/>
        <w:tblInd w:w="-232" w:type="dxa"/>
        <w:tblCellMar>
          <w:top w:w="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363"/>
        <w:gridCol w:w="1422"/>
        <w:gridCol w:w="841"/>
        <w:gridCol w:w="2749"/>
        <w:gridCol w:w="1282"/>
      </w:tblGrid>
      <w:tr w:rsidR="00D7791D" w:rsidTr="00D90C2B">
        <w:trPr>
          <w:trHeight w:val="92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41" w:line="259" w:lineRule="auto"/>
              <w:ind w:left="103" w:firstLine="0"/>
              <w:jc w:val="left"/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</w:p>
          <w:p w:rsidR="00D7791D" w:rsidRDefault="00BB6D4D">
            <w:pPr>
              <w:spacing w:after="0" w:line="306" w:lineRule="auto"/>
              <w:ind w:left="199" w:hanging="134"/>
              <w:jc w:val="left"/>
            </w:pPr>
            <w:r>
              <w:rPr>
                <w:sz w:val="20"/>
              </w:rPr>
              <w:t>п/п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8" w:line="314" w:lineRule="auto"/>
              <w:ind w:left="0" w:firstLine="0"/>
              <w:jc w:val="center"/>
            </w:pPr>
            <w:r>
              <w:rPr>
                <w:sz w:val="20"/>
              </w:rPr>
              <w:t xml:space="preserve">Наименование военных специальностей подготовки офицеров в </w:t>
            </w:r>
            <w:r>
              <w:rPr>
                <w:sz w:val="20"/>
              </w:rPr>
              <w:t>военно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учебных заведениях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D90C2B">
            <w:pPr>
              <w:spacing w:after="50" w:line="240" w:lineRule="auto"/>
              <w:ind w:left="0" w:firstLine="0"/>
              <w:jc w:val="center"/>
            </w:pPr>
            <w:r>
              <w:rPr>
                <w:sz w:val="20"/>
              </w:rPr>
              <w:t>Вступительн</w:t>
            </w:r>
            <w:r w:rsidR="00BB6D4D">
              <w:rPr>
                <w:sz w:val="20"/>
              </w:rPr>
              <w:t xml:space="preserve">ые испытания </w:t>
            </w:r>
          </w:p>
          <w:p w:rsidR="00D7791D" w:rsidRDefault="00BB6D4D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(ЕГЭ)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40" w:lineRule="auto"/>
              <w:ind w:left="24" w:firstLine="0"/>
              <w:jc w:val="center"/>
            </w:pPr>
            <w:r>
              <w:rPr>
                <w:sz w:val="20"/>
              </w:rPr>
              <w:t xml:space="preserve">Коды и наименования укрупненных групп направлений подготовки </w:t>
            </w:r>
          </w:p>
          <w:p w:rsidR="00D7791D" w:rsidRDefault="00BB6D4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(специальностей), направления подготовки (специальности)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 w:rsidP="00D90C2B">
            <w:pPr>
              <w:spacing w:after="110" w:line="259" w:lineRule="auto"/>
              <w:ind w:left="0" w:firstLine="0"/>
            </w:pPr>
            <w:r>
              <w:rPr>
                <w:sz w:val="20"/>
              </w:rPr>
              <w:t>Квалифика</w:t>
            </w:r>
            <w:r>
              <w:rPr>
                <w:sz w:val="20"/>
              </w:rPr>
              <w:t>ция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 w:rsidTr="00D90C2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>код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наименование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</w:tr>
      <w:tr w:rsidR="00D7791D" w:rsidTr="00D90C2B">
        <w:trPr>
          <w:trHeight w:val="2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9" w:firstLine="0"/>
              <w:jc w:val="left"/>
            </w:pPr>
            <w:r>
              <w:rPr>
                <w:sz w:val="20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 w:rsidTr="00D90C2B">
        <w:trPr>
          <w:trHeight w:val="2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>Военная академия материально-технического обеспечения (г. Санкт-Петербург)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7791D" w:rsidTr="00D90C2B">
        <w:trPr>
          <w:trHeight w:val="2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Полная военно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специальная подготовка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Высшее образование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7791D" w:rsidTr="00D90C2B">
        <w:trPr>
          <w:trHeight w:val="47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Применение подразделений и частей по строительству, эксплуатации, восстановлению и техническому прикрытию военных мостов и переправ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Математика, русский язык, физика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08.00.00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ТЕХНИКА И ТЕХНОЛОГИИ СТРОИТЕЛЬСТВА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7791D" w:rsidTr="00D90C2B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08.05.02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Инженер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 w:rsidTr="00D90C2B">
        <w:trPr>
          <w:trHeight w:val="11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Применение подразделений и частей по строительству, эксплуатации, восстановлению, и техническому прикрытию военно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автомобильных дорог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Математика, русский язык, физика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</w:tr>
      <w:tr w:rsidR="00D7791D" w:rsidTr="00D90C2B">
        <w:trPr>
          <w:trHeight w:val="24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Применение подразделений и частей материально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технического обеспечения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Мат</w:t>
            </w:r>
            <w:r w:rsidR="00D90C2B">
              <w:rPr>
                <w:sz w:val="20"/>
              </w:rPr>
              <w:t>ематика, русский язык, обществознание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56.00.00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ВОЕННОЕ УПРАВЛЕНИЕ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7791D" w:rsidTr="00D90C2B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56.05.01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Тыловое обеспечение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Специалист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 w:rsidTr="00D90C2B">
        <w:trPr>
          <w:trHeight w:val="2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Средняя военно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специальная подготовка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6" w:firstLine="0"/>
              <w:jc w:val="left"/>
            </w:pPr>
            <w:r>
              <w:rPr>
                <w:sz w:val="20"/>
              </w:rPr>
              <w:t>Среднее профессиональное образование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7791D" w:rsidTr="00D90C2B">
        <w:trPr>
          <w:trHeight w:val="70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Применение подразделений материального обеспечения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23.00.00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ТЕХНИКА И ТЕХНОЛОГИИ </w:t>
            </w:r>
          </w:p>
          <w:p w:rsidR="00D7791D" w:rsidRDefault="00BB6D4D">
            <w:pPr>
              <w:spacing w:after="44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НАЗЕМНОГО </w:t>
            </w:r>
          </w:p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ТРАНСПОРТА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7791D" w:rsidTr="00D90C2B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23.02.01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Организация перевозок и управление на транспорте (по видам)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75" w:firstLine="0"/>
              <w:jc w:val="left"/>
            </w:pPr>
            <w:r>
              <w:rPr>
                <w:sz w:val="20"/>
              </w:rPr>
              <w:t>Техник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 </w:t>
            </w:r>
          </w:p>
        </w:tc>
      </w:tr>
    </w:tbl>
    <w:p w:rsidR="00D7791D" w:rsidRDefault="00D7791D" w:rsidP="00D90C2B">
      <w:pPr>
        <w:ind w:left="0" w:firstLine="0"/>
      </w:pPr>
    </w:p>
    <w:p w:rsidR="00D7791D" w:rsidRDefault="00BB6D4D">
      <w:pPr>
        <w:pStyle w:val="1"/>
        <w:numPr>
          <w:ilvl w:val="0"/>
          <w:numId w:val="0"/>
        </w:numPr>
        <w:spacing w:after="0"/>
        <w:ind w:left="10"/>
      </w:pPr>
      <w:r>
        <w:t>Минимальное количество баллов по общеобразовательным предметам</w:t>
      </w:r>
      <w:r>
        <w:t xml:space="preserve"> </w:t>
      </w:r>
      <w:r>
        <w:t>для кандидатов, поступающих на обучен</w:t>
      </w:r>
      <w:r w:rsidR="00D90C2B">
        <w:t>ие по программам с полной военно-</w:t>
      </w:r>
      <w:r>
        <w:t>специальной подготовкой в 2022</w:t>
      </w:r>
      <w:r>
        <w:t xml:space="preserve"> </w:t>
      </w:r>
      <w:r>
        <w:t>году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tbl>
      <w:tblPr>
        <w:tblStyle w:val="TableGrid"/>
        <w:tblW w:w="9905" w:type="dxa"/>
        <w:tblInd w:w="-112" w:type="dxa"/>
        <w:tblCellMar>
          <w:top w:w="0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262"/>
        <w:gridCol w:w="4977"/>
        <w:gridCol w:w="773"/>
        <w:gridCol w:w="936"/>
        <w:gridCol w:w="745"/>
        <w:gridCol w:w="676"/>
      </w:tblGrid>
      <w:tr w:rsidR="00D7791D" w:rsidTr="00D90C2B">
        <w:trPr>
          <w:trHeight w:val="768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74" w:line="259" w:lineRule="auto"/>
              <w:ind w:left="50" w:firstLine="0"/>
            </w:pPr>
            <w:r>
              <w:rPr>
                <w:b/>
                <w:sz w:val="22"/>
              </w:rPr>
              <w:t>№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>п/п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2"/>
              </w:rPr>
              <w:t>Специальности подготовки в соответствии с ФГОС ВО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Наименование общеобразовательного предмета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 w:rsidTr="00D90C2B">
        <w:trPr>
          <w:trHeight w:val="16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2"/>
              </w:rPr>
              <w:t>код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2"/>
              </w:rPr>
              <w:t>Наименование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19" w:right="-2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7086" cy="557747"/>
                      <wp:effectExtent l="0" t="0" r="0" b="0"/>
                      <wp:docPr id="77442" name="Group 77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086" cy="557747"/>
                                <a:chOff x="0" y="0"/>
                                <a:chExt cx="347086" cy="557747"/>
                              </a:xfrm>
                            </wpg:grpSpPr>
                            <wps:wsp>
                              <wps:cNvPr id="3068" name="Rectangle 3068"/>
                              <wps:cNvSpPr/>
                              <wps:spPr>
                                <a:xfrm rot="-5399999">
                                  <a:off x="-287587" y="103532"/>
                                  <a:ext cx="741804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Русский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69" name="Rectangle 3069"/>
                              <wps:cNvSpPr/>
                              <wps:spPr>
                                <a:xfrm rot="-5399999">
                                  <a:off x="34621" y="159065"/>
                                  <a:ext cx="42967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язык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0" name="Rectangle 3070"/>
                              <wps:cNvSpPr/>
                              <wps:spPr>
                                <a:xfrm rot="-5399999">
                                  <a:off x="224537" y="-57954"/>
                                  <a:ext cx="100941" cy="286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ourier New" w:eastAsia="Courier New" w:hAnsi="Courier New" w:cs="Courier New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442" style="width:27.3296pt;height:43.9171pt;mso-position-horizontal-relative:char;mso-position-vertical-relative:line" coordsize="3470,5577">
                      <v:rect id="Rectangle 3068" style="position:absolute;width:7418;height:1666;left:-2875;top:10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Русский </w:t>
                              </w:r>
                            </w:p>
                          </w:txbxContent>
                        </v:textbox>
                      </v:rect>
                      <v:rect id="Rectangle 3069" style="position:absolute;width:4296;height:1666;left:346;top:159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язык</w:t>
                              </w:r>
                            </w:p>
                          </w:txbxContent>
                        </v:textbox>
                      </v:rect>
                      <v:rect id="Rectangle 3070" style="position:absolute;width:1009;height:2861;left:2245;top:-5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Courier New" w:hAnsi="Courier New" w:eastAsia="Courier New" w:ascii="Courier New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23" w:right="-12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11678" cy="877815"/>
                      <wp:effectExtent l="0" t="0" r="0" b="0"/>
                      <wp:docPr id="77462" name="Group 77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678" cy="877815"/>
                                <a:chOff x="0" y="0"/>
                                <a:chExt cx="511678" cy="877815"/>
                              </a:xfrm>
                            </wpg:grpSpPr>
                            <wps:wsp>
                              <wps:cNvPr id="3071" name="Rectangle 3071"/>
                              <wps:cNvSpPr/>
                              <wps:spPr>
                                <a:xfrm rot="-5399999">
                                  <a:off x="-471033" y="218841"/>
                                  <a:ext cx="1108697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Математика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2" name="Rectangle 3072"/>
                              <wps:cNvSpPr/>
                              <wps:spPr>
                                <a:xfrm rot="-5399999">
                                  <a:off x="-335827" y="210754"/>
                                  <a:ext cx="1167494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профильного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3" name="Rectangle 3073"/>
                              <wps:cNvSpPr/>
                              <wps:spPr>
                                <a:xfrm rot="-5399999">
                                  <a:off x="114279" y="298187"/>
                                  <a:ext cx="599485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уровня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4" name="Rectangle 3074"/>
                              <wps:cNvSpPr/>
                              <wps:spPr>
                                <a:xfrm rot="-5399999">
                                  <a:off x="389128" y="38109"/>
                                  <a:ext cx="100941" cy="286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ourier New" w:eastAsia="Courier New" w:hAnsi="Courier New" w:cs="Courier New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462" style="width:40.2896pt;height:69.1193pt;mso-position-horizontal-relative:char;mso-position-vertical-relative:line" coordsize="5116,8778">
                      <v:rect id="Rectangle 3071" style="position:absolute;width:11086;height:1666;left:-4710;top:21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Математика </w:t>
                              </w:r>
                            </w:p>
                          </w:txbxContent>
                        </v:textbox>
                      </v:rect>
                      <v:rect id="Rectangle 3072" style="position:absolute;width:11674;height:1666;left:-3358;top:21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профильного </w:t>
                              </w:r>
                            </w:p>
                          </w:txbxContent>
                        </v:textbox>
                      </v:rect>
                      <v:rect id="Rectangle 3073" style="position:absolute;width:5994;height:1666;left:1142;top:29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уровня</w:t>
                              </w:r>
                            </w:p>
                          </w:txbxContent>
                        </v:textbox>
                      </v:rect>
                      <v:rect id="Rectangle 3074" style="position:absolute;width:1009;height:2861;left:3891;top:3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Courier New" w:hAnsi="Courier New" w:eastAsia="Courier New" w:ascii="Courier New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9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5163" cy="563576"/>
                      <wp:effectExtent l="0" t="0" r="0" b="0"/>
                      <wp:docPr id="77469" name="Group 77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63" cy="563576"/>
                                <a:chOff x="0" y="0"/>
                                <a:chExt cx="215163" cy="563576"/>
                              </a:xfrm>
                            </wpg:grpSpPr>
                            <wps:wsp>
                              <wps:cNvPr id="3075" name="Rectangle 3075"/>
                              <wps:cNvSpPr/>
                              <wps:spPr>
                                <a:xfrm rot="-5399999">
                                  <a:off x="-207800" y="154954"/>
                                  <a:ext cx="650617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Физика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6" name="Rectangle 3076"/>
                              <wps:cNvSpPr/>
                              <wps:spPr>
                                <a:xfrm rot="-5399999">
                                  <a:off x="92613" y="-117657"/>
                                  <a:ext cx="100941" cy="286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ourier New" w:eastAsia="Courier New" w:hAnsi="Courier New" w:cs="Courier New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469" style="width:16.942pt;height:44.376pt;mso-position-horizontal-relative:char;mso-position-vertical-relative:line" coordsize="2151,5635">
                      <v:rect id="Rectangle 3075" style="position:absolute;width:6506;height:1666;left:-2078;top:15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Физика</w:t>
                              </w:r>
                            </w:p>
                          </w:txbxContent>
                        </v:textbox>
                      </v:rect>
                      <v:rect id="Rectangle 3076" style="position:absolute;width:1009;height:2861;left:926;top:-11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Courier New" w:hAnsi="Courier New" w:eastAsia="Courier New" w:ascii="Courier New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5164" cy="760171"/>
                      <wp:effectExtent l="0" t="0" r="0" b="0"/>
                      <wp:docPr id="77478" name="Group 77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64" cy="760171"/>
                                <a:chOff x="0" y="0"/>
                                <a:chExt cx="215164" cy="760171"/>
                              </a:xfrm>
                            </wpg:grpSpPr>
                            <wps:wsp>
                              <wps:cNvPr id="3077" name="Rectangle 3077"/>
                              <wps:cNvSpPr/>
                              <wps:spPr>
                                <a:xfrm rot="-5399999">
                                  <a:off x="-337262" y="222088"/>
                                  <a:ext cx="909540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География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8" name="Rectangle 3078"/>
                              <wps:cNvSpPr/>
                              <wps:spPr>
                                <a:xfrm rot="-5399999">
                                  <a:off x="92613" y="-117658"/>
                                  <a:ext cx="100942" cy="286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791D" w:rsidRDefault="00BB6D4D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ourier New" w:eastAsia="Courier New" w:hAnsi="Courier New" w:cs="Courier New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478" style="width:16.942pt;height:59.856pt;mso-position-horizontal-relative:char;mso-position-vertical-relative:line" coordsize="2151,7601">
                      <v:rect id="Rectangle 3077" style="position:absolute;width:9095;height:1666;left:-3372;top:222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География</w:t>
                              </w:r>
                            </w:p>
                          </w:txbxContent>
                        </v:textbox>
                      </v:rect>
                      <v:rect id="Rectangle 3078" style="position:absolute;width:1009;height:2861;left:926;top:-11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Courier New" w:hAnsi="Courier New" w:eastAsia="Courier New" w:ascii="Courier New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D7791D" w:rsidTr="00D90C2B">
        <w:trPr>
          <w:trHeight w:val="2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2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2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2"/>
              </w:rPr>
              <w:t>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>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 w:rsidTr="00D90C2B">
        <w:trPr>
          <w:trHeight w:val="2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6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356" w:firstLine="0"/>
              <w:jc w:val="left"/>
            </w:pPr>
            <w:r>
              <w:rPr>
                <w:b/>
                <w:sz w:val="22"/>
              </w:rPr>
              <w:t>Военная академия материально-технического обеспечения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 w:rsidTr="00D90C2B">
        <w:trPr>
          <w:trHeight w:val="7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>08.05.02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>27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D7791D" w:rsidTr="00D90C2B">
        <w:trPr>
          <w:trHeight w:val="28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>56.05.01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Тыловое обеспечение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>27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30" w:firstLine="0"/>
              <w:jc w:val="right"/>
            </w:pPr>
            <w:r>
              <w:rPr>
                <w:sz w:val="22"/>
              </w:rPr>
              <w:t>37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D7791D" w:rsidRDefault="00BB6D4D">
      <w:pPr>
        <w:spacing w:after="0" w:line="259" w:lineRule="auto"/>
        <w:ind w:left="1" w:firstLine="0"/>
        <w:jc w:val="left"/>
      </w:pPr>
      <w:r>
        <w:rPr>
          <w:b/>
        </w:rPr>
        <w:t xml:space="preserve"> </w:t>
      </w:r>
    </w:p>
    <w:p w:rsidR="00D7791D" w:rsidRDefault="00BB6D4D">
      <w:pPr>
        <w:pStyle w:val="1"/>
        <w:numPr>
          <w:ilvl w:val="0"/>
          <w:numId w:val="0"/>
        </w:numPr>
        <w:ind w:left="10" w:right="99"/>
      </w:pPr>
      <w:r>
        <w:lastRenderedPageBreak/>
        <w:t>Порядок оформления документов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p w:rsidR="00D7791D" w:rsidRDefault="00BB6D4D">
      <w:pPr>
        <w:numPr>
          <w:ilvl w:val="0"/>
          <w:numId w:val="2"/>
        </w:numPr>
        <w:ind w:right="87"/>
      </w:pPr>
      <w:r>
        <w:t>Граждане, прошедшие и не проходившие военную службу, изъявившие желание поступить в ВА МТО, подают заявление в отдел военного комиссариата субъекта Российской Федерации (муниципальный) по месту жительства (выпускники Суворовских военных училищ подают заявл</w:t>
      </w:r>
      <w:r>
        <w:t>ение на имя начальника Суворовского военного училища, в котором они обучаются) до 20 апреля года приема в вуз.</w:t>
      </w:r>
      <w:r>
        <w:rPr>
          <w:b/>
        </w:rPr>
        <w:t xml:space="preserve"> </w:t>
      </w:r>
    </w:p>
    <w:p w:rsidR="00D7791D" w:rsidRDefault="00BB6D4D">
      <w:pPr>
        <w:ind w:left="-13" w:right="87" w:firstLine="540"/>
      </w:pPr>
      <w:r>
        <w:t>Граждане, проживающие в воинских частях, дислоцирующихся за пределами Российской Федерации, подают заявления на имя начальника вуза до 20 мая го</w:t>
      </w:r>
      <w:r>
        <w:t>да приема в вуз.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spacing w:line="308" w:lineRule="auto"/>
        <w:ind w:left="-13" w:right="87"/>
      </w:pPr>
      <w:r>
        <w:t>Военнослужащие, изъявившие желание поступить в ВА МТО, подают рапорт на имя командира воинской части до 1 апреля года приема в вуз.</w:t>
      </w:r>
      <w:r>
        <w:rPr>
          <w:b/>
        </w:rPr>
        <w:t xml:space="preserve"> </w:t>
      </w:r>
    </w:p>
    <w:p w:rsidR="00D7791D" w:rsidRDefault="00BB6D4D">
      <w:pPr>
        <w:numPr>
          <w:ilvl w:val="0"/>
          <w:numId w:val="2"/>
        </w:numPr>
        <w:ind w:right="87"/>
      </w:pPr>
      <w:r>
        <w:t>В заявлении (рапорте) кандидатов указываются: фамилия, имя, отчество, воинское звание и занимаемая воинск</w:t>
      </w:r>
      <w:r>
        <w:t xml:space="preserve">ая должность (для военнослужащего), дата рождения, сведения о гражданстве, реквизиты документа, удостоверяющего его личность (в том числе реквизиты выдачи указанного документа), сведения о предыдущем уровне образования и документе об образовании и (или) о </w:t>
      </w:r>
      <w:r>
        <w:t>квалификации, его подтверждающем, почтовый адрес места постоянного проживания, условное наименование воинской части (для военнослужащего), электронный адрес и контактный телефон (по желанию кандидата), наименование высшего военно</w:t>
      </w:r>
      <w:r>
        <w:t>-</w:t>
      </w:r>
      <w:r>
        <w:t>учебного заведения и специ</w:t>
      </w:r>
      <w:r>
        <w:t>альность подготовки, на обучение по которой</w:t>
      </w:r>
      <w:r>
        <w:t xml:space="preserve"> </w:t>
      </w:r>
      <w:r>
        <w:t>кандидат планирует поступать.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spacing w:after="25"/>
        <w:ind w:left="-13" w:right="87" w:firstLine="540"/>
      </w:pPr>
      <w:r>
        <w:t>К заявлению (рапорту) кандидата прилагаются: копии свидетельства о рождении и документа, удостоверяющего личность и гражданство, автобиография, характеристика на кандидата, поступаю</w:t>
      </w:r>
      <w:r>
        <w:t xml:space="preserve">щего в высшее </w:t>
      </w:r>
      <w:proofErr w:type="spellStart"/>
      <w:r>
        <w:t>военноучебное</w:t>
      </w:r>
      <w:proofErr w:type="spellEnd"/>
      <w:r>
        <w:t xml:space="preserve"> заведение (с места работы, учебы или военной службы), копия документа об образовании и (или) о квалификации, его подтверждающем, три фотографии размером 4,5 x 6 см; для военнослужащих </w:t>
      </w:r>
      <w:r>
        <w:t xml:space="preserve">- </w:t>
      </w:r>
      <w:r>
        <w:t>служебная карточка военнослужащего, для об</w:t>
      </w:r>
      <w:r>
        <w:t xml:space="preserve">учающихся в образовательных организациях среднего профессионального и высшего образования </w:t>
      </w:r>
      <w:r>
        <w:t xml:space="preserve">- </w:t>
      </w:r>
      <w:r>
        <w:t>справка об обучении или о периоде обучения.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numPr>
          <w:ilvl w:val="0"/>
          <w:numId w:val="2"/>
        </w:numPr>
        <w:spacing w:after="27"/>
        <w:ind w:right="87"/>
      </w:pPr>
      <w:r>
        <w:t>Паспорт, военный билет или удостоверение гражданина, подлежащего призыву на военную службу, оригинал документа государс</w:t>
      </w:r>
      <w:r>
        <w:t>твенного образца о соответствующем уровне</w:t>
      </w:r>
      <w:r>
        <w:t xml:space="preserve"> </w:t>
      </w:r>
      <w:r>
        <w:t>образования, а также оригиналы документов, дающих право поступления на учебу в вузы на льготных основаниях, установленных законодательством Российской Федерации, представляются кандидатом в приемную комиссию военно</w:t>
      </w:r>
      <w:r>
        <w:t>-</w:t>
      </w:r>
      <w:r>
        <w:t>учебного заведения по прибытии, но не позднее одних суток до заседания приемной комиссии для принятия решения о зачислении кандидата в вуз.</w:t>
      </w:r>
      <w:r>
        <w:rPr>
          <w:b/>
        </w:rPr>
        <w:t xml:space="preserve"> </w:t>
      </w:r>
    </w:p>
    <w:p w:rsidR="00D7791D" w:rsidRDefault="00BB6D4D">
      <w:pPr>
        <w:ind w:left="-13" w:right="87"/>
      </w:pPr>
      <w:r>
        <w:t>Документы на указанных кандидатов, карты медицинского освидетельствования и карты профессионального психологическо</w:t>
      </w:r>
      <w:r>
        <w:t xml:space="preserve">го отбора военные комиссары субъектов Российской Федерации (начальники Суворовских военных училищ) направляют в ВА МТО до 20 мая года приема в вуз. </w:t>
      </w:r>
      <w:r>
        <w:rPr>
          <w:b/>
        </w:rPr>
        <w:t xml:space="preserve"> </w:t>
      </w:r>
    </w:p>
    <w:p w:rsidR="00D7791D" w:rsidRDefault="00BB6D4D">
      <w:pPr>
        <w:spacing w:after="68" w:line="259" w:lineRule="auto"/>
        <w:ind w:left="676" w:firstLine="0"/>
        <w:jc w:val="center"/>
      </w:pPr>
      <w:r>
        <w:lastRenderedPageBreak/>
        <w:t xml:space="preserve"> </w:t>
      </w:r>
    </w:p>
    <w:p w:rsidR="00D7791D" w:rsidRDefault="00BB6D4D">
      <w:pPr>
        <w:pStyle w:val="1"/>
        <w:numPr>
          <w:ilvl w:val="0"/>
          <w:numId w:val="0"/>
        </w:numPr>
        <w:spacing w:after="106" w:line="250" w:lineRule="auto"/>
        <w:ind w:left="2111"/>
        <w:jc w:val="left"/>
      </w:pPr>
      <w:r>
        <w:t>Порядок проведения профессионального отбора</w:t>
      </w:r>
      <w:r>
        <w:t xml:space="preserve"> </w:t>
      </w:r>
    </w:p>
    <w:p w:rsidR="00D7791D" w:rsidRDefault="00BB6D4D">
      <w:pPr>
        <w:ind w:left="-13" w:right="8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Профессиональный отбор кандидатов, поступающих в ВА МТО </w:t>
      </w:r>
      <w:r>
        <w:t>для обучения курсантами, проводится приемной комиссией в целях определения способности кандидатов осваивать образовательные программы соответствующего уровня.</w:t>
      </w:r>
      <w:r>
        <w:rPr>
          <w:b/>
        </w:rPr>
        <w:t xml:space="preserve"> </w:t>
      </w:r>
    </w:p>
    <w:p w:rsidR="00D7791D" w:rsidRDefault="00BB6D4D">
      <w:pPr>
        <w:ind w:left="-13" w:right="87" w:firstLine="540"/>
      </w:pPr>
      <w:r>
        <w:t>Для прохождения профессионального отбора кандидатом в приемную комиссию вуза представляются: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spacing w:after="84"/>
        <w:ind w:left="-13" w:right="87" w:firstLine="540"/>
      </w:pPr>
      <w:r>
        <w:t>1)</w:t>
      </w:r>
      <w:r>
        <w:t xml:space="preserve"> документы (в срок не позднее одних суток до заседания приемной комиссии вуза для принятия решения о зачислении кандидата в вуз): паспорт, военный билет или удостоверение гражданина, подлежащего призыву на военную службу, оригинал документа об образовании </w:t>
      </w:r>
      <w:r>
        <w:t>и (или) о квалификации;</w:t>
      </w:r>
      <w:r>
        <w:rPr>
          <w:rFonts w:ascii="Arial" w:eastAsia="Arial" w:hAnsi="Arial" w:cs="Arial"/>
          <w:sz w:val="20"/>
        </w:rPr>
        <w:t xml:space="preserve"> </w:t>
      </w:r>
      <w:r>
        <w:t>2) сведения о: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ind w:left="-13" w:right="87" w:firstLine="540"/>
      </w:pPr>
      <w:r>
        <w:t>наличии или</w:t>
      </w:r>
      <w:r>
        <w:t xml:space="preserve"> </w:t>
      </w:r>
      <w:r>
        <w:t xml:space="preserve">отсутствии у него особых прав (преимуществ) при приеме на обучение в вузы, установленные законодательством Российской Федерации </w:t>
      </w:r>
    </w:p>
    <w:p w:rsidR="00D7791D" w:rsidRDefault="00BB6D4D">
      <w:pPr>
        <w:ind w:left="527" w:right="87" w:hanging="540"/>
      </w:pPr>
      <w:r>
        <w:t>(при наличии прилагаются подтверждающие их документы);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наличии или отсутствии у него индивидуальных достижений (при наличии </w:t>
      </w:r>
    </w:p>
    <w:p w:rsidR="00D7791D" w:rsidRDefault="00BB6D4D">
      <w:pPr>
        <w:spacing w:after="74"/>
        <w:ind w:left="-13" w:right="87" w:firstLine="0"/>
      </w:pPr>
      <w:r>
        <w:t>прилагаются подтверждающие их документы);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сдаче единого государственного экзамена (далее </w:t>
      </w:r>
      <w:r>
        <w:t xml:space="preserve">- </w:t>
      </w:r>
      <w:r>
        <w:t>ЕГЭ) и его результатах при приеме на обучение по программам с полной военно</w:t>
      </w:r>
      <w:r>
        <w:t>-</w:t>
      </w:r>
      <w:r>
        <w:t>специальной подгото</w:t>
      </w:r>
      <w:r>
        <w:t>вкой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tabs>
          <w:tab w:val="center" w:pos="361"/>
          <w:tab w:val="center" w:pos="363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t>Профессиональный отбор кандидатов включает:</w:t>
      </w:r>
      <w:r>
        <w:rPr>
          <w:b/>
        </w:rPr>
        <w:t xml:space="preserve"> </w:t>
      </w:r>
    </w:p>
    <w:p w:rsidR="00D7791D" w:rsidRDefault="00BB6D4D">
      <w:pPr>
        <w:spacing w:after="10" w:line="270" w:lineRule="auto"/>
        <w:ind w:left="10" w:right="85" w:hanging="10"/>
        <w:jc w:val="right"/>
      </w:pPr>
      <w:r>
        <w:t>а) определение годности кан</w:t>
      </w:r>
      <w:r>
        <w:t xml:space="preserve">дидатов к поступлению в вуз по состоянию </w:t>
      </w:r>
    </w:p>
    <w:p w:rsidR="00D7791D" w:rsidRDefault="00BB6D4D">
      <w:pPr>
        <w:spacing w:after="88"/>
        <w:ind w:left="-13" w:right="87" w:firstLine="0"/>
      </w:pPr>
      <w:r>
        <w:t>здоровья;</w:t>
      </w:r>
      <w:r>
        <w:rPr>
          <w:sz w:val="24"/>
        </w:rPr>
        <w:t xml:space="preserve"> </w:t>
      </w:r>
    </w:p>
    <w:p w:rsidR="00D7791D" w:rsidRDefault="00BB6D4D">
      <w:pPr>
        <w:spacing w:line="312" w:lineRule="auto"/>
        <w:ind w:left="-13" w:right="87"/>
      </w:pPr>
      <w:r>
        <w:t>б) определение категории профессиональной</w:t>
      </w:r>
      <w:r>
        <w:t xml:space="preserve"> </w:t>
      </w:r>
      <w:r>
        <w:t>психологической</w:t>
      </w:r>
      <w:r>
        <w:t xml:space="preserve"> </w:t>
      </w:r>
      <w:r>
        <w:t>пригодности кандидатов на основе их социально</w:t>
      </w:r>
      <w:r>
        <w:t>-</w:t>
      </w:r>
      <w:r>
        <w:t>психологического изучения</w:t>
      </w:r>
      <w:r>
        <w:t xml:space="preserve"> </w:t>
      </w:r>
      <w:r>
        <w:t>и психологического обследования;</w:t>
      </w:r>
      <w:r>
        <w:rPr>
          <w:sz w:val="24"/>
        </w:rPr>
        <w:t xml:space="preserve"> </w:t>
      </w:r>
    </w:p>
    <w:p w:rsidR="00D7791D" w:rsidRDefault="00BB6D4D">
      <w:pPr>
        <w:spacing w:after="72"/>
        <w:ind w:left="-13" w:right="87"/>
      </w:pPr>
      <w:r>
        <w:t>в) вступительные испытания, состоящие из следующего:</w:t>
      </w:r>
      <w:r>
        <w:rPr>
          <w:sz w:val="24"/>
        </w:rPr>
        <w:t xml:space="preserve"> </w:t>
      </w:r>
      <w:r>
        <w:t>оценки уровня общеобразовательной подготовленности кандидатов при приеме на обучение в вуз по программам с полной военно</w:t>
      </w:r>
      <w:r>
        <w:t>-</w:t>
      </w:r>
      <w:r>
        <w:t xml:space="preserve">специальной подготовкой (при приеме на обучение в вуз по программам со средней </w:t>
      </w:r>
      <w:proofErr w:type="spellStart"/>
      <w:r>
        <w:t>вое</w:t>
      </w:r>
      <w:r>
        <w:t>нноспециальной</w:t>
      </w:r>
      <w:proofErr w:type="spellEnd"/>
      <w:r>
        <w:t xml:space="preserve"> подготовкой усчитывается средний бал документа об </w:t>
      </w:r>
    </w:p>
    <w:p w:rsidR="00D7791D" w:rsidRDefault="00BB6D4D">
      <w:pPr>
        <w:spacing w:after="52"/>
        <w:ind w:left="707" w:right="2034" w:hanging="720"/>
      </w:pPr>
      <w:r>
        <w:t>образовании);</w:t>
      </w:r>
      <w:r>
        <w:t xml:space="preserve"> </w:t>
      </w:r>
      <w:r>
        <w:t>оценки уровня физической подготовленности кандидатов.</w:t>
      </w:r>
      <w:r>
        <w:rPr>
          <w:sz w:val="24"/>
        </w:rPr>
        <w:t xml:space="preserve"> </w:t>
      </w:r>
    </w:p>
    <w:p w:rsidR="00D7791D" w:rsidRDefault="00BB6D4D">
      <w:pPr>
        <w:numPr>
          <w:ilvl w:val="0"/>
          <w:numId w:val="3"/>
        </w:numPr>
        <w:spacing w:after="94" w:line="259" w:lineRule="auto"/>
        <w:ind w:right="87"/>
      </w:pPr>
      <w:r>
        <w:t>Профессиональный отбор кандидатов проводится с 1 по 30 июля.</w:t>
      </w:r>
      <w:r>
        <w:rPr>
          <w:b/>
        </w:rPr>
        <w:t xml:space="preserve"> </w:t>
      </w:r>
    </w:p>
    <w:p w:rsidR="00D7791D" w:rsidRDefault="00BB6D4D">
      <w:pPr>
        <w:numPr>
          <w:ilvl w:val="0"/>
          <w:numId w:val="3"/>
        </w:numPr>
        <w:spacing w:line="331" w:lineRule="auto"/>
        <w:ind w:right="87"/>
      </w:pPr>
      <w:r>
        <w:t>Конкурс из опыта прошлых лет составляет не менее трех кандидатов на одно учебное место</w:t>
      </w:r>
      <w:r>
        <w:t>.</w:t>
      </w:r>
      <w:r>
        <w:rPr>
          <w:b/>
        </w:rPr>
        <w:t xml:space="preserve"> </w:t>
      </w:r>
    </w:p>
    <w:p w:rsidR="00D7791D" w:rsidRDefault="00BB6D4D">
      <w:pPr>
        <w:numPr>
          <w:ilvl w:val="0"/>
          <w:numId w:val="3"/>
        </w:numPr>
        <w:spacing w:line="331" w:lineRule="auto"/>
        <w:ind w:right="87"/>
      </w:pPr>
      <w:r>
        <w:t>Срок обучения курсантов по программам с полной военно</w:t>
      </w:r>
      <w:r w:rsidR="00D90C2B">
        <w:t>-</w:t>
      </w:r>
      <w:r>
        <w:t xml:space="preserve">специальной подготовкой </w:t>
      </w:r>
      <w:r>
        <w:t xml:space="preserve">– </w:t>
      </w:r>
      <w:r>
        <w:t>5 лет, квалификация «специалист».</w:t>
      </w:r>
      <w:r>
        <w:rPr>
          <w:b/>
        </w:rPr>
        <w:t xml:space="preserve"> </w:t>
      </w:r>
    </w:p>
    <w:p w:rsidR="00D7791D" w:rsidRDefault="00BB6D4D">
      <w:pPr>
        <w:numPr>
          <w:ilvl w:val="0"/>
          <w:numId w:val="3"/>
        </w:numPr>
        <w:spacing w:line="331" w:lineRule="auto"/>
        <w:ind w:right="87"/>
      </w:pPr>
      <w:r>
        <w:lastRenderedPageBreak/>
        <w:t>Срок обучения курсантов по программам со средней воен</w:t>
      </w:r>
      <w:r>
        <w:t>но</w:t>
      </w:r>
      <w:r w:rsidR="00D90C2B">
        <w:t>-</w:t>
      </w:r>
      <w:r>
        <w:t xml:space="preserve">специальной подготовкой </w:t>
      </w:r>
      <w:r>
        <w:t xml:space="preserve">– </w:t>
      </w:r>
      <w:r>
        <w:t>2 года 10 месяцев, квалификация «техник».</w:t>
      </w:r>
      <w:r>
        <w:rPr>
          <w:b/>
        </w:rPr>
        <w:t xml:space="preserve"> </w:t>
      </w:r>
    </w:p>
    <w:p w:rsidR="00D7791D" w:rsidRDefault="00BB6D4D">
      <w:pPr>
        <w:numPr>
          <w:ilvl w:val="0"/>
          <w:numId w:val="3"/>
        </w:numPr>
        <w:spacing w:line="332" w:lineRule="auto"/>
        <w:ind w:right="87"/>
      </w:pPr>
      <w:r>
        <w:t>Весь период обучения курсанты проживают в общежитии казарменного типа.</w:t>
      </w:r>
      <w:r>
        <w:rPr>
          <w:b/>
        </w:rPr>
        <w:t xml:space="preserve"> </w:t>
      </w:r>
    </w:p>
    <w:p w:rsidR="00D7791D" w:rsidRDefault="00BB6D4D">
      <w:pPr>
        <w:numPr>
          <w:ilvl w:val="0"/>
          <w:numId w:val="3"/>
        </w:numPr>
        <w:spacing w:line="333" w:lineRule="auto"/>
        <w:ind w:right="87"/>
      </w:pPr>
      <w:r>
        <w:t>Во время всего периода обучения курсанты обеспечиваются вещевым имуществом и трехразовым питанием в столовой.</w:t>
      </w:r>
      <w:r>
        <w:rPr>
          <w:b/>
        </w:rPr>
        <w:t xml:space="preserve"> </w:t>
      </w:r>
    </w:p>
    <w:p w:rsidR="00D7791D" w:rsidRDefault="00BB6D4D">
      <w:pPr>
        <w:numPr>
          <w:ilvl w:val="0"/>
          <w:numId w:val="3"/>
        </w:numPr>
        <w:spacing w:after="38"/>
        <w:ind w:right="87"/>
      </w:pPr>
      <w:r>
        <w:t>Ка</w:t>
      </w:r>
      <w:r>
        <w:t xml:space="preserve">ндидаты, поступающие в академию, проходят предварительное и окончательное медицинское освидетельствование. Каждый кандидат освидетельствуется хирургом, терапевтом, психиатром, невропатологом, а при необходимости </w:t>
      </w:r>
      <w:r>
        <w:t xml:space="preserve">– </w:t>
      </w:r>
      <w:r>
        <w:t>другими специалистами. Окончательное медиц</w:t>
      </w:r>
      <w:r>
        <w:t>инское освидетельствование проводится военно</w:t>
      </w:r>
      <w:r>
        <w:t>-</w:t>
      </w:r>
      <w:r>
        <w:t>врачебной комиссией академии. Результаты медицинского освидетельствования кандидатов объявляются не позднее одного дня после вынесения заключения о состоянии здоровья.</w:t>
      </w:r>
      <w:r>
        <w:rPr>
          <w:b/>
        </w:rPr>
        <w:t xml:space="preserve"> </w:t>
      </w:r>
    </w:p>
    <w:p w:rsidR="00D7791D" w:rsidRDefault="00BB6D4D">
      <w:pPr>
        <w:spacing w:after="0" w:line="259" w:lineRule="auto"/>
        <w:ind w:left="0" w:right="31" w:firstLine="0"/>
        <w:jc w:val="center"/>
      </w:pPr>
      <w:r>
        <w:rPr>
          <w:b/>
        </w:rPr>
        <w:t xml:space="preserve"> </w:t>
      </w:r>
    </w:p>
    <w:p w:rsidR="00D7791D" w:rsidRDefault="00BB6D4D">
      <w:pPr>
        <w:pStyle w:val="1"/>
        <w:numPr>
          <w:ilvl w:val="0"/>
          <w:numId w:val="0"/>
        </w:numPr>
        <w:ind w:left="10"/>
      </w:pPr>
      <w:r>
        <w:t>Порядок оценки уровня общеобразовательно</w:t>
      </w:r>
      <w:r>
        <w:t xml:space="preserve">й </w:t>
      </w:r>
      <w:r w:rsidR="00D90C2B">
        <w:t xml:space="preserve">подготовленности кандидатов </w:t>
      </w:r>
      <w:r>
        <w:t>по результатам единого государственного экзамена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p w:rsidR="00D7791D" w:rsidRDefault="00BB6D4D">
      <w:pPr>
        <w:spacing w:after="98"/>
        <w:ind w:left="-13" w:right="87" w:firstLine="540"/>
      </w:pPr>
      <w:r>
        <w:t>Результаты ЕГЭ, подтверждающие успешное прохождение вступительных испытаний по общеобразовательным предметам, входящим в Перечень вступительных испытаний по каждой основной об</w:t>
      </w:r>
      <w:r>
        <w:t>разовательной программе высшего образования, должны соответствовать установленным федеральным органом исполнительной власти, осуществляющим функции по контролю и надзору в сфере образования минимальному количеству баллов, подтверждающему освоение общеобраз</w:t>
      </w:r>
      <w:r>
        <w:t>овательной программы среднего (полного) общего образования в соответствии с требованиями федерального государственного стандарта среднего (полного) общего образования в текущем году.</w:t>
      </w:r>
      <w:r>
        <w:t xml:space="preserve"> </w:t>
      </w:r>
    </w:p>
    <w:p w:rsidR="00D7791D" w:rsidRDefault="00BB6D4D">
      <w:pPr>
        <w:ind w:left="-13" w:right="87" w:firstLine="0"/>
      </w:pPr>
      <w:r>
        <w:t xml:space="preserve">           </w:t>
      </w:r>
      <w:r>
        <w:t xml:space="preserve">На основе статистических данных результатов ЕГЭ кандидатов и </w:t>
      </w:r>
      <w:r>
        <w:t>конкурсной ситуации прошлых лет вуз вправе установить минимальное количество баллов по результатам ЕГЭ, подтверждающее успешное прохождение вступительных испытаний по профильным общеобразовательным предметам, превышающее установленное Федеральной службой п</w:t>
      </w:r>
      <w:r>
        <w:t>о надзору в сфере образования и науки минимальное количество баллов, подтверждающее освоение общеобразовательной программы среднего (полного) общего образования. При этом установление вузом минимального количества баллов не может быть изменено до завершени</w:t>
      </w:r>
      <w:r>
        <w:t>я профессионального отбора.</w:t>
      </w:r>
      <w:r>
        <w:t xml:space="preserve">   </w:t>
      </w:r>
      <w:r>
        <w:t xml:space="preserve">Результаты единого государственного экзамена при приеме на обучение по программам </w:t>
      </w:r>
      <w:proofErr w:type="spellStart"/>
      <w:r>
        <w:t>специалитета</w:t>
      </w:r>
      <w:proofErr w:type="spellEnd"/>
      <w:r>
        <w:t xml:space="preserve"> действительны четыре года, следующих за годом получения таких</w:t>
      </w:r>
      <w:r>
        <w:t xml:space="preserve"> </w:t>
      </w:r>
      <w:r>
        <w:t>результатов.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ind w:left="-13" w:right="87" w:firstLine="540"/>
      </w:pPr>
      <w:r>
        <w:t>Лицам, освоившим образовательные программы среднего (по</w:t>
      </w:r>
      <w:r>
        <w:t xml:space="preserve">лного) общего образования в предыдущие годы, в том числе лицам, у которых срок действия свидетельства о результатах единого государственного экзамена не истек, </w:t>
      </w:r>
      <w:r>
        <w:lastRenderedPageBreak/>
        <w:t>предоставляется право сдавать единый государственный экзамен в последующие годы в период проведе</w:t>
      </w:r>
      <w:r>
        <w:t>ния государственной (итоговой) аттестации обучающихся.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ind w:left="-13" w:right="87" w:firstLine="540"/>
      </w:pPr>
      <w:r>
        <w:t>Приемная комиссия в обязательном порядке осуществляет контроль достоверности сведений об участии кандидатов в ЕГЭ и о результатах ЕГЭ. Контроль достоверности сведений об участии кандидатов в ЕГЭ осуще</w:t>
      </w:r>
      <w:r>
        <w:t>ствляется путем направления в федеральную базу данных об участниках ЕГЭ и о результатах ЕГЭ запроса об участии кандидата в ЕГЭ, а также о подтверждении правильности сведений о результатах ЕГЭ.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ind w:left="-13" w:right="87" w:firstLine="540"/>
      </w:pPr>
      <w:r>
        <w:t xml:space="preserve">Результаты оценки уровня общеобразовательной подготовленности </w:t>
      </w:r>
      <w:r>
        <w:t>кандидатов по результатам ЕГЭ объявляются кандидатам не позднее одного дня после получения (подтверждения) приемной комиссией вуза результатов ЕГЭ и не позднее второго дня после вступительного испытания, проводимого вузом самостоятельно.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ind w:left="-13" w:right="87" w:firstLine="540"/>
      </w:pPr>
      <w:r>
        <w:t>Оценка уровня общеобразовательной подготовленности для кандидатов, поступающих на базе среднего профессионального образования и не имеющие результатов ЕГЭ осуществляется по результатам вступительных испытаний, проводимых вузом самостоятельно.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spacing w:after="76" w:line="259" w:lineRule="auto"/>
        <w:ind w:left="541" w:firstLine="0"/>
        <w:jc w:val="left"/>
      </w:pPr>
      <w:r>
        <w:t xml:space="preserve"> </w:t>
      </w:r>
    </w:p>
    <w:p w:rsidR="00D7791D" w:rsidRDefault="00BB6D4D">
      <w:pPr>
        <w:pStyle w:val="1"/>
        <w:numPr>
          <w:ilvl w:val="0"/>
          <w:numId w:val="0"/>
        </w:numPr>
        <w:ind w:left="791" w:right="813"/>
      </w:pPr>
      <w:r>
        <w:t>Предоставление поступающим особых прав и преимуществ</w:t>
      </w:r>
      <w:r>
        <w:t xml:space="preserve"> </w:t>
      </w:r>
      <w:r>
        <w:t xml:space="preserve">при приеме на обучение 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p w:rsidR="00D7791D" w:rsidRDefault="00BB6D4D">
      <w:pPr>
        <w:spacing w:after="145"/>
        <w:ind w:left="-13" w:right="87" w:firstLine="852"/>
      </w:pPr>
      <w:r>
        <w:t>Преимущественное право зачисления предоставляется при условии успешного прохождения вступительных испытаний и при прочих равных условиях лицам</w:t>
      </w:r>
      <w:r>
        <w:t>: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46"/>
        <w:ind w:right="87" w:firstLine="852"/>
      </w:pPr>
      <w:r>
        <w:t>дети</w:t>
      </w:r>
      <w:r>
        <w:t>-</w:t>
      </w:r>
      <w:r>
        <w:t>сироты и дети, оставшиеся бе</w:t>
      </w:r>
      <w:r>
        <w:t>з попечения родителей, оставшихся без попечения родителей;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53"/>
        <w:ind w:right="87" w:firstLine="852"/>
      </w:pPr>
      <w:r>
        <w:t xml:space="preserve">граждане в возрасте до 20 лет, имеющие только одного родителя </w:t>
      </w:r>
      <w:r>
        <w:t xml:space="preserve">- </w:t>
      </w:r>
      <w:r>
        <w:t>инвалида I группы, если среднедушевой доход семьи ниже величины прожиточного минимума, установленного в соответствующем субъекте Рос</w:t>
      </w:r>
      <w:r>
        <w:t>сийской Федерации;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49"/>
        <w:ind w:right="87" w:firstLine="852"/>
      </w:pPr>
      <w:r>
        <w:t>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</w:t>
      </w:r>
      <w:r>
        <w:t>енная служба;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44"/>
        <w:ind w:right="87" w:firstLine="852"/>
      </w:pPr>
      <w:r>
        <w:t>участники боевых действий;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38"/>
        <w:ind w:right="87" w:firstLine="852"/>
      </w:pPr>
      <w:r>
        <w:t>ветераны боевых действий из числа лиц, указанных в подпунктах 1</w:t>
      </w:r>
      <w:r>
        <w:t xml:space="preserve">-4 </w:t>
      </w:r>
      <w:r>
        <w:t>пункта 1 статьи 3 Федерального закона от 12 января 1995 года N 5</w:t>
      </w:r>
      <w:r>
        <w:t>-</w:t>
      </w:r>
      <w:r>
        <w:t>ФЗ "О ветеранах";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49"/>
        <w:ind w:right="87" w:firstLine="852"/>
      </w:pPr>
      <w:r>
        <w:t>дети военнослужащих, погибших при исполнении ими обязанностей в</w:t>
      </w:r>
      <w:r>
        <w:t>оенной службы или умерших вследствие военной травмы либо заболеваний;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54"/>
        <w:ind w:right="87" w:firstLine="852"/>
      </w:pPr>
      <w:r>
        <w:lastRenderedPageBreak/>
        <w:t>военнослужащие, проходящие военную службу по контракту (за исключением офицеров), непрерывная продолжительность военной службы по контракту которых составляет не менее трех лет;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59" w:line="270" w:lineRule="auto"/>
        <w:ind w:right="87" w:firstLine="852"/>
      </w:pPr>
      <w:r>
        <w:t>гражда</w:t>
      </w:r>
      <w:r>
        <w:t xml:space="preserve">не, проходившие в течение не менее трех лет военную службу </w:t>
      </w:r>
    </w:p>
    <w:p w:rsidR="00D7791D" w:rsidRDefault="00BB6D4D">
      <w:pPr>
        <w:spacing w:after="148"/>
        <w:ind w:left="-13" w:right="87" w:firstLine="0"/>
      </w:pPr>
      <w:r>
        <w:t>по контракту в Вооруженных Силах Российской Федерации, других войсках, воинских формированиях и органах на воинских должностях, подлежащих замещению солдатами, матросами, сержантами, старшинами, и уволенные с военной службы по основаниям, предусмотренным п</w:t>
      </w:r>
      <w:r>
        <w:t xml:space="preserve">одпунктами "б" </w:t>
      </w:r>
      <w:r>
        <w:t xml:space="preserve">- </w:t>
      </w:r>
      <w:r>
        <w:t>"г" пункта 1, подпунктом "а" пункта 2 и пунктом 3 статьи 51 Федерального закона от 28 марта 1998 года N 53</w:t>
      </w:r>
      <w:r>
        <w:t>-</w:t>
      </w:r>
      <w:r>
        <w:t>ФЗ "О воинской обязанности и военной службе";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47"/>
        <w:ind w:right="87" w:firstLine="852"/>
      </w:pPr>
      <w:r>
        <w:t>граждане, которые подверглись воздействию радиации вследствие катастрофы на Чернобыль</w:t>
      </w:r>
      <w:r>
        <w:t>ской АЭС и на которых распространяется действие Закона Российской Федерации от 15 мая 1991 года N 1244</w:t>
      </w:r>
      <w:r>
        <w:t>-</w:t>
      </w:r>
      <w:r>
        <w:t>I "О социальной защите граждан, подвергшихся воздействию радиации вследствие катастрофы на Чернобыльской АЭС";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48"/>
        <w:ind w:right="87" w:firstLine="852"/>
      </w:pPr>
      <w:r>
        <w:t>дети умерших (погибших) Героев Советского</w:t>
      </w:r>
      <w:r>
        <w:t xml:space="preserve"> Союза, Героев Российской Федерации и полных кавалеров ордена Славы;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49"/>
        <w:ind w:right="87" w:firstLine="852"/>
      </w:pPr>
      <w:r>
        <w:t>дети сотрудников органов внутренних дел, учреждений и органов уголовно</w:t>
      </w:r>
      <w:r>
        <w:t>-</w:t>
      </w:r>
      <w:r>
        <w:t>исполнительной системы, федеральной противопожарной службы Государственной противопожарной службы, органов по контр</w:t>
      </w:r>
      <w:r>
        <w:t>олю за оборотом наркотических средств и психотропных веществ, таможенных органов, погибших (умерших) вследствие увечья или иного повреждения здоровья,</w:t>
      </w:r>
      <w:r>
        <w:t xml:space="preserve"> </w:t>
      </w:r>
      <w:r>
        <w:t>полученных ими в связи с выполнением служебных обязанностей, либо вследствие заболевания, полученного ими</w:t>
      </w:r>
      <w:r>
        <w:t xml:space="preserve"> в период прохождения службы в указанных учреждениях и органах, и дети, находившиеся на их иждивении;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55"/>
        <w:ind w:right="87" w:firstLine="852"/>
      </w:pPr>
      <w:r>
        <w:t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</w:t>
      </w:r>
      <w:r>
        <w:t>рокуратуры либо после увольнения вследствие причинения вреда здоровью в связи с их служебной деятельностью;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53"/>
        <w:ind w:right="87" w:firstLine="852"/>
      </w:pPr>
      <w:r>
        <w:t>граждане, непосредственно принимавшие участие в испытаниях ядерного оружия, боевых радиоактивных веществ в атмосфере, ядерного оружия под землей, в</w:t>
      </w:r>
      <w:r>
        <w:t xml:space="preserve">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</w:t>
      </w:r>
      <w:r>
        <w:t>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</w:t>
      </w:r>
      <w:r>
        <w:t xml:space="preserve"> Российской Федерации, военнослужащие внутренних войск МВД Российской Федерации, лица, </w:t>
      </w:r>
      <w:r>
        <w:lastRenderedPageBreak/>
        <w:t>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</w:t>
      </w:r>
      <w:r>
        <w:t xml:space="preserve"> Государственной противопожарной службы);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64"/>
        <w:ind w:right="87" w:firstLine="852"/>
      </w:pPr>
      <w:r>
        <w:t>военнослужащие, в том числе военнослужащие внутренних войск МВД Российской Федерации, сотрудники органов</w:t>
      </w:r>
      <w:r>
        <w:t xml:space="preserve"> </w:t>
      </w:r>
      <w:r>
        <w:t>внутренних дел Российской Федерации, уголовно</w:t>
      </w:r>
      <w:r>
        <w:t>-</w:t>
      </w:r>
      <w:r>
        <w:t>исполнительной системы, федеральной противопожарной службы Гос</w:t>
      </w:r>
      <w:r>
        <w:t>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</w:t>
      </w:r>
      <w:r>
        <w:t>истических операций на территории Северо</w:t>
      </w:r>
      <w:r>
        <w:t>-</w:t>
      </w:r>
      <w:r>
        <w:t>Кавказского региона;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spacing w:after="146"/>
        <w:ind w:right="87" w:firstLine="852"/>
      </w:pPr>
      <w:r>
        <w:t>выпускники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</w:t>
      </w:r>
      <w:r>
        <w:t>ающихся к военной или иной государственной службе;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numPr>
          <w:ilvl w:val="0"/>
          <w:numId w:val="4"/>
        </w:numPr>
        <w:ind w:right="87" w:firstLine="852"/>
      </w:pPr>
      <w:r>
        <w:t>дети граждан, проходящих военную службу по контракту и имеющих общую продолжительность военной службы двадцать лет и более, дети граждан, которые уволены с военной службы по достижении ими предельного воз</w:t>
      </w:r>
      <w:r>
        <w:t>раста пребывания на военной службе, по состоянию здоровья или в связи с организационно</w:t>
      </w:r>
      <w:r>
        <w:t>-</w:t>
      </w:r>
      <w:r>
        <w:t>штатными мероприятиями, и общая продолжительность военной службы которых составляет двадцать лет и более.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br w:type="page"/>
      </w:r>
    </w:p>
    <w:p w:rsidR="00D7791D" w:rsidRDefault="00BB6D4D">
      <w:pPr>
        <w:pStyle w:val="1"/>
        <w:numPr>
          <w:ilvl w:val="0"/>
          <w:numId w:val="0"/>
        </w:numPr>
        <w:spacing w:after="0" w:line="250" w:lineRule="auto"/>
        <w:ind w:left="766"/>
      </w:pPr>
      <w:r>
        <w:lastRenderedPageBreak/>
        <w:t>ПЕРЕЧЕНЬ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  <w:r>
        <w:t>индивидуальных достижений кандидатов, учитываемых пр</w:t>
      </w:r>
      <w:r>
        <w:t>и приеме на 1</w:t>
      </w:r>
      <w:r>
        <w:t>-</w:t>
      </w:r>
      <w:r>
        <w:t>й курс для обучения по образовательным программам высшего образования с полной военно</w:t>
      </w:r>
      <w:r>
        <w:t>-</w:t>
      </w:r>
      <w:r>
        <w:t>специальной подготовкой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tbl>
      <w:tblPr>
        <w:tblStyle w:val="TableGrid"/>
        <w:tblW w:w="9866" w:type="dxa"/>
        <w:tblInd w:w="-112" w:type="dxa"/>
        <w:tblCellMar>
          <w:top w:w="0" w:type="dxa"/>
          <w:left w:w="11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74"/>
        <w:gridCol w:w="7174"/>
        <w:gridCol w:w="2018"/>
      </w:tblGrid>
      <w:tr w:rsidR="00D7791D">
        <w:trPr>
          <w:trHeight w:val="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103" w:line="259" w:lineRule="auto"/>
              <w:ind w:left="106" w:firstLine="0"/>
              <w:jc w:val="left"/>
            </w:pPr>
            <w:r>
              <w:rPr>
                <w:b/>
                <w:sz w:val="24"/>
              </w:rPr>
              <w:t>№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24" w:firstLine="0"/>
              <w:jc w:val="left"/>
            </w:pPr>
            <w:r>
              <w:rPr>
                <w:b/>
                <w:sz w:val="24"/>
              </w:rPr>
              <w:t xml:space="preserve"> п/п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Наименование индивидуального достижения, статус или награда его обладателя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Баллы за индивидуальное достижение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8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 статуса чемпиона и призера Олимпийских игр, чемпиона мира, чемпиона Европы по видам спорта, включенным в программы Олимпийских игр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4"/>
              </w:rPr>
              <w:t>10 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8" w:firstLine="0"/>
            </w:pPr>
            <w:r>
              <w:rPr>
                <w:sz w:val="24"/>
              </w:rPr>
              <w:t>Наличие аттестата о среднем общем образовании с отличием, или аттестата о среднем (полном) общем об</w:t>
            </w:r>
            <w:r>
              <w:rPr>
                <w:sz w:val="24"/>
              </w:rPr>
              <w:t>разовании для награжденных золотой медалью, или аттестата о среднем (полном) общем образовании для награжденных серебряной медалью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4"/>
              </w:rPr>
              <w:t>10 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Наличие диплома о среднем профессиональном образовании с отличием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4"/>
              </w:rPr>
              <w:t>10 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30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7" w:firstLine="0"/>
            </w:pPr>
            <w:r>
              <w:rPr>
                <w:sz w:val="24"/>
              </w:rPr>
              <w:t>Наличие выданного общеобразовательными организациями со специальными наименованиями, перечисленными в статье 86 Федеральною закона от 29 декабря 2012 г. № 393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ФЗ «Об образовании в Российской Федерации», аттестата о среднем общем образовании (диплома о среднем профессиональном образовании) с не менее 50% итоговыми отметками «отлично» (остальные «хорошо») от всех учебных предметов основной образовательной программ</w:t>
            </w:r>
            <w:r>
              <w:rPr>
                <w:sz w:val="24"/>
              </w:rPr>
              <w:t>ы, а также по интегрированным с ней дополнительным общеразвивающим программам, имеющим целью подготовку несовершеннолетних обучающихся к военной или иной государственной службе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4"/>
              </w:rPr>
              <w:t xml:space="preserve">7 </w:t>
            </w:r>
            <w:r>
              <w:rPr>
                <w:sz w:val="24"/>
              </w:rPr>
              <w:t>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8" w:firstLine="0"/>
            </w:pPr>
            <w:r>
              <w:rPr>
                <w:sz w:val="24"/>
              </w:rPr>
              <w:t xml:space="preserve">Результаты участия кандидатов на обучение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</w:t>
            </w:r>
            <w:r>
              <w:rPr>
                <w:sz w:val="24"/>
              </w:rPr>
              <w:t>конкурсах, физкультурных мероприятиях и спортивных мероприятиях, проводимых центральными органами военного управления Министерства обороны Российской Федерации, подтвержденные наличием соответствующего документа (победитель / призер)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4"/>
              </w:rPr>
              <w:t>7/5 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8" w:firstLine="0"/>
            </w:pPr>
            <w:r>
              <w:rPr>
                <w:sz w:val="24"/>
              </w:rPr>
              <w:t>Результаты участия кандидатов на обучение в олимпиадах школьников (не используемые для получения особых прав и (или) преимуществ при поступлении па обучение) по профильной дисциплине, проводимых в порядке, установленном федеральным органом исполнительной в</w:t>
            </w:r>
            <w:r>
              <w:rPr>
                <w:sz w:val="24"/>
              </w:rPr>
              <w:t>ласти, осуществляющим функции по выработке государственной политики и нормативно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правовом) регулированию в сфере образования, в течении четырех лет, следующих за годом проведения соответствующей олимпиады при наличии у них результатов ЕГЭ  не ниже 60 балло</w:t>
            </w:r>
            <w:r>
              <w:rPr>
                <w:sz w:val="24"/>
              </w:rPr>
              <w:t>в по профильной дисциплине (победитель призер)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4"/>
              </w:rPr>
              <w:t>7/5 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16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lastRenderedPageBreak/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8" w:firstLine="0"/>
            </w:pPr>
            <w:r>
              <w:rPr>
                <w:sz w:val="24"/>
              </w:rPr>
              <w:t>Наличие аттестата выпускника одной из общеобразовательных организаций со специальными наименованиями, перечисленными в статье 86 Федерального закона от 29 декабря 2012 г. № 393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ФЗ «Об образовании в Российской Федерации» (диплома выпускника профессиональных образовательных организаций), находящихся в ведении Министерства обороны Российской Федерации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4"/>
              </w:rPr>
              <w:t xml:space="preserve">5 </w:t>
            </w:r>
            <w:r>
              <w:rPr>
                <w:sz w:val="24"/>
              </w:rPr>
              <w:t>балла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D7791D" w:rsidRDefault="00BB6D4D">
      <w:pPr>
        <w:spacing w:after="0" w:line="259" w:lineRule="auto"/>
        <w:ind w:left="1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9929" w:type="dxa"/>
        <w:tblInd w:w="-112" w:type="dxa"/>
        <w:tblCellMar>
          <w:top w:w="0" w:type="dxa"/>
          <w:left w:w="11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74"/>
        <w:gridCol w:w="7237"/>
        <w:gridCol w:w="2018"/>
      </w:tblGrid>
      <w:tr w:rsidR="00D7791D">
        <w:trPr>
          <w:trHeight w:val="22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57" w:line="259" w:lineRule="auto"/>
              <w:ind w:left="0" w:firstLine="0"/>
              <w:jc w:val="left"/>
            </w:pPr>
            <w:r>
              <w:rPr>
                <w:sz w:val="24"/>
              </w:rPr>
              <w:t>Наличие спортивного разряда или спортивного звания: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34" w:line="308" w:lineRule="auto"/>
              <w:ind w:left="0" w:firstLine="317"/>
              <w:jc w:val="left"/>
            </w:pPr>
            <w:r>
              <w:rPr>
                <w:sz w:val="24"/>
              </w:rPr>
              <w:t>1. По видам спорта, включенным в программы Олимпийских игр или по военно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прикладным видам спорта: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88" w:line="259" w:lineRule="auto"/>
              <w:ind w:left="317" w:firstLine="0"/>
              <w:jc w:val="left"/>
            </w:pPr>
            <w:r>
              <w:rPr>
                <w:sz w:val="24"/>
              </w:rPr>
              <w:t>мастер спорта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1" w:line="338" w:lineRule="auto"/>
              <w:ind w:left="317" w:right="3605" w:firstLine="0"/>
              <w:jc w:val="left"/>
            </w:pPr>
            <w:r>
              <w:rPr>
                <w:sz w:val="24"/>
              </w:rPr>
              <w:t>кандидат в мастера спорта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sz w:val="24"/>
              </w:rPr>
              <w:t>первый спортивный разряд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sz w:val="24"/>
              </w:rPr>
              <w:t>2. По остальным видам спорта: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317" w:firstLine="0"/>
              <w:jc w:val="left"/>
            </w:pPr>
            <w:r>
              <w:rPr>
                <w:sz w:val="24"/>
              </w:rPr>
              <w:t>мастер спорта, кандидат в мастера спорта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7791D" w:rsidRDefault="00BB6D4D">
            <w:pPr>
              <w:spacing w:after="9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7791D" w:rsidRDefault="00BB6D4D">
            <w:pPr>
              <w:spacing w:after="83" w:line="259" w:lineRule="auto"/>
              <w:ind w:left="0" w:right="105" w:firstLine="0"/>
              <w:jc w:val="center"/>
            </w:pPr>
            <w:r>
              <w:rPr>
                <w:sz w:val="24"/>
              </w:rPr>
              <w:t>10 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113" w:line="259" w:lineRule="auto"/>
              <w:ind w:left="0" w:right="105" w:firstLine="0"/>
              <w:jc w:val="center"/>
            </w:pPr>
            <w:r>
              <w:rPr>
                <w:sz w:val="24"/>
              </w:rPr>
              <w:t>7 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45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6 </w:t>
            </w:r>
            <w:r>
              <w:rPr>
                <w:sz w:val="24"/>
              </w:rPr>
              <w:t>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8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>5 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16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240" w:firstLine="0"/>
              <w:jc w:val="righ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75" w:line="275" w:lineRule="auto"/>
              <w:ind w:left="0" w:firstLine="317"/>
              <w:jc w:val="left"/>
            </w:pPr>
            <w:r>
              <w:rPr>
                <w:sz w:val="24"/>
              </w:rPr>
              <w:t xml:space="preserve">Наличие </w:t>
            </w:r>
            <w:r>
              <w:rPr>
                <w:sz w:val="24"/>
              </w:rPr>
              <w:tab/>
              <w:t xml:space="preserve">наград, </w:t>
            </w:r>
            <w:r>
              <w:rPr>
                <w:sz w:val="24"/>
              </w:rPr>
              <w:tab/>
              <w:t xml:space="preserve">подтвержденных </w:t>
            </w:r>
            <w:r>
              <w:rPr>
                <w:sz w:val="24"/>
              </w:rPr>
              <w:tab/>
              <w:t>соответствующим документом (удостоверением к ним):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0" w:right="99" w:firstLine="0"/>
            </w:pPr>
            <w:r>
              <w:rPr>
                <w:sz w:val="24"/>
              </w:rPr>
              <w:t>государственная награда Российской Федерации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sz w:val="24"/>
              </w:rPr>
              <w:t>ведомственный знак отличия Министерства обороны Российской Федерации (приказ Министра обороны Российской Федерации от 14 декабря 2017 г. № 777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7791D" w:rsidRDefault="00BB6D4D">
            <w:pPr>
              <w:spacing w:after="9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7791D" w:rsidRDefault="00BB6D4D">
            <w:pPr>
              <w:spacing w:after="114" w:line="259" w:lineRule="auto"/>
              <w:ind w:left="0" w:right="105" w:firstLine="0"/>
              <w:jc w:val="center"/>
            </w:pPr>
            <w:r>
              <w:rPr>
                <w:sz w:val="24"/>
              </w:rPr>
              <w:t>10 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7 </w:t>
            </w:r>
            <w:r>
              <w:rPr>
                <w:sz w:val="24"/>
              </w:rPr>
              <w:t>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Наличие удостоверения ветерана боевых действий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6 </w:t>
            </w:r>
            <w:r>
              <w:rPr>
                <w:sz w:val="24"/>
              </w:rPr>
              <w:t>баллов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8" w:firstLine="0"/>
            </w:pPr>
            <w:r>
              <w:rPr>
                <w:sz w:val="24"/>
              </w:rPr>
              <w:t xml:space="preserve">Наличие документа участника сообщества «Братство Авангарда» при условии, что кандидат является выпускником </w:t>
            </w:r>
            <w:proofErr w:type="spellStart"/>
            <w:r>
              <w:rPr>
                <w:sz w:val="24"/>
              </w:rPr>
              <w:t>учебнометодического</w:t>
            </w:r>
            <w:proofErr w:type="spellEnd"/>
            <w:r>
              <w:rPr>
                <w:sz w:val="24"/>
              </w:rPr>
              <w:t xml:space="preserve"> центра военно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патриотического воспитания «Авангард»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>5 баллов</w:t>
            </w:r>
            <w:r>
              <w:rPr>
                <w:sz w:val="24"/>
              </w:rPr>
              <w:t xml:space="preserve"> </w:t>
            </w:r>
          </w:p>
        </w:tc>
      </w:tr>
      <w:tr w:rsidR="00D7791D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64" w:line="284" w:lineRule="auto"/>
              <w:ind w:left="0" w:right="100" w:firstLine="0"/>
            </w:pPr>
            <w:r>
              <w:rPr>
                <w:sz w:val="24"/>
              </w:rPr>
              <w:t xml:space="preserve">Наличие личной книжки юнармейца Всероссийского </w:t>
            </w:r>
            <w:proofErr w:type="spellStart"/>
            <w:r>
              <w:rPr>
                <w:sz w:val="24"/>
              </w:rPr>
              <w:t>детско</w:t>
            </w:r>
            <w:r>
              <w:rPr>
                <w:sz w:val="24"/>
              </w:rPr>
              <w:t>юношеского</w:t>
            </w:r>
            <w:proofErr w:type="spellEnd"/>
            <w:r>
              <w:rPr>
                <w:sz w:val="24"/>
              </w:rPr>
              <w:t xml:space="preserve"> общественного движения «ЮНАРМИЯ» (далее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Движение) при условии, что кандидат является участником Движения не менее одного года.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Срок определяется по состоянию на 1 июля года приема в вуз.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5 </w:t>
            </w:r>
            <w:r>
              <w:rPr>
                <w:sz w:val="24"/>
              </w:rPr>
              <w:t>балла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8" w:firstLine="0"/>
            </w:pPr>
            <w:r>
              <w:rPr>
                <w:sz w:val="24"/>
              </w:rPr>
              <w:t xml:space="preserve">Наличие золотого знака отличия Всероссийского </w:t>
            </w:r>
            <w:proofErr w:type="spellStart"/>
            <w:r>
              <w:rPr>
                <w:sz w:val="24"/>
              </w:rPr>
              <w:t>физкультурноспортивного</w:t>
            </w:r>
            <w:proofErr w:type="spellEnd"/>
            <w:r>
              <w:rPr>
                <w:sz w:val="24"/>
              </w:rPr>
              <w:t xml:space="preserve"> комплекса «Готов к труду и обороне» (ГТО) и удостоверения к нему установленного образца при условии сдачи кандидатом вступительного испытания по физической подготовленности на оценку «от</w:t>
            </w:r>
            <w:r>
              <w:rPr>
                <w:sz w:val="24"/>
              </w:rPr>
              <w:t>лично»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3 балла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16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57" w:line="256" w:lineRule="auto"/>
              <w:ind w:left="0" w:right="101" w:firstLine="0"/>
            </w:pPr>
            <w:r>
              <w:rPr>
                <w:sz w:val="24"/>
              </w:rPr>
              <w:t>За участие в волонтерской деятельности, с учетом Методических рекомендаций по осуществлению учета добровольческой (волонтерской) деятельности в качестве индивидуального достижения при поступлении на обучение по программам среднего п</w:t>
            </w:r>
            <w:r>
              <w:rPr>
                <w:sz w:val="24"/>
              </w:rPr>
              <w:t>рофессионального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высшего образования (письмо </w:t>
            </w:r>
          </w:p>
          <w:p w:rsidR="00D7791D" w:rsidRDefault="00BB6D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12 марта 2020 г. (</w:t>
            </w:r>
            <w:r>
              <w:rPr>
                <w:sz w:val="24"/>
              </w:rPr>
              <w:t xml:space="preserve">www.docs.edu.gov.ru))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4 балла</w:t>
            </w:r>
            <w:r>
              <w:rPr>
                <w:sz w:val="24"/>
              </w:rPr>
              <w:t xml:space="preserve"> </w:t>
            </w:r>
          </w:p>
        </w:tc>
      </w:tr>
    </w:tbl>
    <w:p w:rsidR="00D7791D" w:rsidRDefault="00BB6D4D">
      <w:pPr>
        <w:spacing w:after="237" w:line="259" w:lineRule="auto"/>
        <w:ind w:left="780" w:firstLine="0"/>
        <w:jc w:val="center"/>
      </w:pPr>
      <w:r>
        <w:rPr>
          <w:b/>
          <w:sz w:val="12"/>
        </w:rPr>
        <w:t xml:space="preserve"> </w:t>
      </w:r>
    </w:p>
    <w:p w:rsidR="00D7791D" w:rsidRDefault="00BB6D4D">
      <w:pPr>
        <w:spacing w:after="52"/>
        <w:ind w:left="-13" w:right="87" w:firstLine="852"/>
      </w:pPr>
      <w:r>
        <w:lastRenderedPageBreak/>
        <w:t>Баллы за вышеперечисленные индивидуальные достижения</w:t>
      </w:r>
      <w:r>
        <w:t xml:space="preserve"> </w:t>
      </w:r>
      <w:r>
        <w:t xml:space="preserve">суммируются, поступающему может быть начислено не более 10 баллов. При наличии индивидуальных достижений, по сумме превышающих 10 баллов, поступающему начисляется максимальное значение </w:t>
      </w:r>
      <w:r>
        <w:t xml:space="preserve">– </w:t>
      </w:r>
      <w:r>
        <w:t>10 баллов.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76" w:line="259" w:lineRule="auto"/>
        <w:ind w:left="853" w:firstLine="0"/>
        <w:jc w:val="left"/>
      </w:pPr>
      <w:r>
        <w:t xml:space="preserve"> </w:t>
      </w:r>
    </w:p>
    <w:p w:rsidR="00D7791D" w:rsidRDefault="00BB6D4D">
      <w:pPr>
        <w:pStyle w:val="1"/>
        <w:numPr>
          <w:ilvl w:val="0"/>
          <w:numId w:val="0"/>
        </w:numPr>
        <w:ind w:left="10"/>
      </w:pPr>
      <w:r>
        <w:t>Порядок определения годности кандидатов к поступлению н</w:t>
      </w:r>
      <w:r>
        <w:t>а</w:t>
      </w:r>
      <w:r>
        <w:t xml:space="preserve"> </w:t>
      </w:r>
      <w:r>
        <w:t>обучение по состоянию здоровья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p w:rsidR="00D7791D" w:rsidRDefault="00BB6D4D">
      <w:pPr>
        <w:spacing w:after="83"/>
        <w:ind w:left="-13" w:right="87"/>
      </w:pPr>
      <w:r>
        <w:t>Одним из основных требований, предъявляемых к гражданам, поступающим в военно</w:t>
      </w:r>
      <w:r>
        <w:t>-</w:t>
      </w:r>
      <w:r>
        <w:t>учебные заведения, является оценка состояния их здоровья по результатам медицинского освидетельствования. Граждане, поступающие в военно</w:t>
      </w:r>
      <w:r>
        <w:t>-</w:t>
      </w:r>
      <w:r>
        <w:t>учебные заведения, должны по состоянию здоровья соответствовать требованиям, установленным для граждан, поступающих в военно</w:t>
      </w:r>
      <w:r>
        <w:t>-</w:t>
      </w:r>
      <w:r>
        <w:t>учебные и учебные заведения, граждан, изъявивших желание пройти и проходящих военную подготовку в учебных военных центрах, на военн</w:t>
      </w:r>
      <w:r>
        <w:t>ых кафедрах (факультетах военного обучения) при образовательных организациях, а также граждан, прошедших военную подготовку в учебных военных центрах, на военных кафедрах (факультетах военного обучения) и оканчивающих образовательную организацию, годными к</w:t>
      </w:r>
      <w:r>
        <w:t xml:space="preserve"> военной службе или годными к военной службе с незначительными</w:t>
      </w:r>
      <w:r>
        <w:t xml:space="preserve"> </w:t>
      </w:r>
      <w:r>
        <w:t>ограничениями, но в то же время годными к поступлению в ВВУЗ.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28"/>
        <w:ind w:left="-13" w:right="87"/>
      </w:pPr>
      <w:r>
        <w:t>До медицинского освидетельствования граждане проходят обязательные диагностические исследования в объеме, не менее объема, установ</w:t>
      </w:r>
      <w:r>
        <w:t>ленного Постановлением Правительства Российской Федерации №565 от 04.07.2013 г.</w:t>
      </w:r>
      <w:r>
        <w:rPr>
          <w:b/>
        </w:rPr>
        <w:t xml:space="preserve"> </w:t>
      </w:r>
    </w:p>
    <w:p w:rsidR="00D7791D" w:rsidRDefault="00BB6D4D">
      <w:pPr>
        <w:spacing w:after="109"/>
        <w:ind w:left="-13" w:right="87"/>
      </w:pPr>
      <w:r>
        <w:t xml:space="preserve">Медицинское освидетельствование граждан, поступающих в ВВУЗ, проводится по статьям и графам расписания </w:t>
      </w:r>
      <w:proofErr w:type="gramStart"/>
      <w:r>
        <w:t>болезней,  а</w:t>
      </w:r>
      <w:proofErr w:type="gramEnd"/>
      <w:r>
        <w:t xml:space="preserve"> также таблицы  дополнительных требований (ТДТ) к состоянию </w:t>
      </w:r>
      <w:r>
        <w:t>здоровья граждан при первоначальной постановке на воинский учет и призыве на военную службу, граждан, пребывающих в запасе Вооруженных Сил Российской Федерации и не прошедших военную службу (прошедших … , таблица №1 Постановления Правительства Российской Ф</w:t>
      </w:r>
      <w:r>
        <w:t>едерации №565 от 04.07.2013 г. При необходимости, для уточнения категории годности повторно могут проводиться лабораторные, рентгенологические и другие исследования. Окончательное медицинское освидетельствование граждан, поступающих в академию проводится н</w:t>
      </w:r>
      <w:r>
        <w:t>ештатной временно действующей военно</w:t>
      </w:r>
      <w:r>
        <w:t>-</w:t>
      </w:r>
      <w:r>
        <w:t>врачебной комиссией (ВВК) академии, созданной приказом начальника академии.</w:t>
      </w:r>
      <w:r>
        <w:rPr>
          <w:b/>
        </w:rPr>
        <w:t xml:space="preserve"> </w:t>
      </w:r>
    </w:p>
    <w:p w:rsidR="00D7791D" w:rsidRDefault="00BB6D4D">
      <w:pPr>
        <w:ind w:left="-13" w:right="87"/>
      </w:pPr>
      <w:r>
        <w:t>В состав ВВК входят следующие врачи</w:t>
      </w:r>
      <w:r>
        <w:t>-</w:t>
      </w:r>
      <w:r>
        <w:t xml:space="preserve">специалисты: хирург, терапевт, невролог, офтальмолог, </w:t>
      </w:r>
      <w:proofErr w:type="spellStart"/>
      <w:r>
        <w:t>оториноларинголог</w:t>
      </w:r>
      <w:proofErr w:type="spellEnd"/>
      <w:r>
        <w:t xml:space="preserve">, </w:t>
      </w:r>
      <w:proofErr w:type="spellStart"/>
      <w:r>
        <w:t>дерматовенеролог</w:t>
      </w:r>
      <w:proofErr w:type="spellEnd"/>
      <w:r>
        <w:t>, стоматолог и пс</w:t>
      </w:r>
      <w:r>
        <w:t>ихиатр. При необходимости в состав комиссии включаются врачи других специальностей.</w:t>
      </w:r>
      <w:r>
        <w:rPr>
          <w:b/>
        </w:rPr>
        <w:t xml:space="preserve"> </w:t>
      </w:r>
    </w:p>
    <w:p w:rsidR="00D7791D" w:rsidRDefault="00BB6D4D">
      <w:pPr>
        <w:spacing w:after="105"/>
        <w:ind w:left="-13" w:right="87"/>
      </w:pPr>
      <w:r>
        <w:t>До начала предварительного освидетельствования граждане, поступающие в военно</w:t>
      </w:r>
      <w:r>
        <w:t>-</w:t>
      </w:r>
      <w:r>
        <w:t xml:space="preserve">учебные заведения (учебные заведения), проходят в медицинских организациях государственной и </w:t>
      </w:r>
      <w:r>
        <w:t>муниципальной</w:t>
      </w:r>
      <w:r>
        <w:t xml:space="preserve"> </w:t>
      </w:r>
      <w:r>
        <w:t xml:space="preserve">систем здравоохранения </w:t>
      </w:r>
      <w:r>
        <w:lastRenderedPageBreak/>
        <w:t>следующие обязательные диагностические исследования:</w:t>
      </w:r>
      <w:r>
        <w:rPr>
          <w:b/>
        </w:rPr>
        <w:t xml:space="preserve"> </w:t>
      </w:r>
      <w:r>
        <w:t>флюорография (рентгенография) легких в 2 проекциях (если она не проводилась или если в медицинских документах отсутствуют сведения о данном исследовании в течение пос</w:t>
      </w:r>
      <w:r>
        <w:t xml:space="preserve">ледних 6 месяцев) с обязательным представлением при освидетельствовании </w:t>
      </w:r>
      <w:proofErr w:type="spellStart"/>
      <w:r>
        <w:t>флюорограмм</w:t>
      </w:r>
      <w:proofErr w:type="spellEnd"/>
      <w:r>
        <w:t xml:space="preserve"> (рентгенограмм) обследования на цифровых носителях</w:t>
      </w:r>
      <w:r>
        <w:t>;</w:t>
      </w:r>
      <w:r>
        <w:rPr>
          <w:b/>
        </w:rPr>
        <w:t xml:space="preserve"> </w:t>
      </w:r>
      <w:r>
        <w:t>рентгенография придаточных пазух носа;</w:t>
      </w:r>
      <w:r>
        <w:rPr>
          <w:b/>
        </w:rPr>
        <w:t xml:space="preserve"> </w:t>
      </w:r>
      <w:r>
        <w:t>общий (клинический) анализ крови;</w:t>
      </w:r>
      <w:r>
        <w:rPr>
          <w:b/>
        </w:rPr>
        <w:t xml:space="preserve"> </w:t>
      </w:r>
      <w:r>
        <w:t>общий анализ мочи;</w:t>
      </w:r>
      <w:r>
        <w:rPr>
          <w:b/>
        </w:rPr>
        <w:t xml:space="preserve"> </w:t>
      </w:r>
    </w:p>
    <w:p w:rsidR="00D7791D" w:rsidRDefault="00BB6D4D">
      <w:pPr>
        <w:spacing w:line="336" w:lineRule="auto"/>
        <w:ind w:left="713" w:right="87" w:firstLine="0"/>
      </w:pPr>
      <w:r>
        <w:t>электрокардиография в покое</w:t>
      </w:r>
      <w:r>
        <w:t xml:space="preserve"> и с физическими упражнениями;</w:t>
      </w:r>
      <w:r>
        <w:rPr>
          <w:b/>
        </w:rPr>
        <w:t xml:space="preserve"> </w:t>
      </w:r>
      <w:r>
        <w:t>исследование на наркотические средства;</w:t>
      </w:r>
      <w:r>
        <w:rPr>
          <w:b/>
        </w:rPr>
        <w:t xml:space="preserve"> </w:t>
      </w:r>
    </w:p>
    <w:p w:rsidR="00D7791D" w:rsidRDefault="00BB6D4D">
      <w:pPr>
        <w:spacing w:after="59" w:line="270" w:lineRule="auto"/>
        <w:ind w:left="10" w:right="85" w:hanging="10"/>
        <w:jc w:val="right"/>
      </w:pPr>
      <w:r>
        <w:t xml:space="preserve">исследование крови на антитела к вирусу иммунодефицита человека, </w:t>
      </w:r>
    </w:p>
    <w:p w:rsidR="00D7791D" w:rsidRDefault="00BB6D4D">
      <w:pPr>
        <w:spacing w:after="108"/>
        <w:ind w:left="-13" w:right="87" w:firstLine="0"/>
      </w:pPr>
      <w:r>
        <w:t>маркеры гепатита "В" и "С", серологические реакции на сифилис.</w:t>
      </w:r>
      <w:r>
        <w:rPr>
          <w:b/>
        </w:rPr>
        <w:t xml:space="preserve"> </w:t>
      </w:r>
    </w:p>
    <w:p w:rsidR="00D7791D" w:rsidRDefault="00BB6D4D">
      <w:pPr>
        <w:spacing w:after="39"/>
        <w:ind w:left="-13" w:right="87"/>
      </w:pPr>
      <w:r>
        <w:t>Военно</w:t>
      </w:r>
      <w:r>
        <w:t>-</w:t>
      </w:r>
      <w:r>
        <w:t>врачебная подкомиссия академии может устанавливать перечни дополнительных обязательных диагностических исследований, проводимых до начала предварительного освидетельствования указанных граждан.</w:t>
      </w:r>
      <w:r>
        <w:rPr>
          <w:b/>
        </w:rPr>
        <w:t xml:space="preserve"> </w:t>
      </w:r>
    </w:p>
    <w:p w:rsidR="00D7791D" w:rsidRDefault="00BB6D4D">
      <w:pPr>
        <w:spacing w:line="329" w:lineRule="auto"/>
        <w:ind w:left="-13" w:right="87"/>
      </w:pPr>
      <w:r>
        <w:t xml:space="preserve">До начала освидетельствования гражданам, поступающим в </w:t>
      </w:r>
      <w:proofErr w:type="spellStart"/>
      <w:r>
        <w:t>военно</w:t>
      </w:r>
      <w:r>
        <w:t>учебные</w:t>
      </w:r>
      <w:proofErr w:type="spellEnd"/>
      <w:r>
        <w:t xml:space="preserve"> заведения, выносится заключение о годности к поступлению</w:t>
      </w:r>
      <w:r>
        <w:t xml:space="preserve"> </w:t>
      </w:r>
      <w:r>
        <w:t>в ВА МТО по КОНКРЕТНОМУ профилю обучения.</w:t>
      </w:r>
      <w:r>
        <w:rPr>
          <w:b/>
        </w:rPr>
        <w:t xml:space="preserve"> </w:t>
      </w:r>
    </w:p>
    <w:p w:rsidR="00D7791D" w:rsidRDefault="00BB6D4D">
      <w:pPr>
        <w:ind w:left="-13" w:right="87"/>
      </w:pPr>
      <w:r>
        <w:t>Граждане при наличии заболевания, увечья, по которому расписанием болезней предусматривается негодность к военной службе, в том числе временная, огр</w:t>
      </w:r>
      <w:r>
        <w:t>аниченная годность к военной службе, индивидуальная оценка категории годности к военной службе, а также в случае признания их не годными к обучению признаются не годными к поступлению в ВА МТО.</w:t>
      </w:r>
      <w:r>
        <w:rPr>
          <w:b/>
        </w:rPr>
        <w:t xml:space="preserve"> </w:t>
      </w:r>
    </w:p>
    <w:p w:rsidR="00D7791D" w:rsidRDefault="00BB6D4D">
      <w:pPr>
        <w:spacing w:after="28"/>
        <w:ind w:left="-13" w:right="87"/>
      </w:pPr>
      <w:r>
        <w:t>Годность граждан, поступающих академию, к обучению определяет</w:t>
      </w:r>
      <w:r>
        <w:t>ся в соответствии с требованиями к состоянию здоровья, предъявляемыми к военнослужащим при определении их годности к обучению.</w:t>
      </w:r>
      <w:r>
        <w:rPr>
          <w:b/>
        </w:rPr>
        <w:t xml:space="preserve"> </w:t>
      </w:r>
    </w:p>
    <w:p w:rsidR="00D7791D" w:rsidRDefault="00BB6D4D">
      <w:pPr>
        <w:spacing w:after="26"/>
        <w:ind w:left="-13" w:right="87"/>
      </w:pPr>
      <w:r>
        <w:t>В отношении граждан, признанных годными к поступлению в ВА МТО по конкретному профилю обучения, дается заключение о годности к военной службе.</w:t>
      </w:r>
      <w:r>
        <w:rPr>
          <w:b/>
        </w:rPr>
        <w:t xml:space="preserve"> </w:t>
      </w:r>
    </w:p>
    <w:p w:rsidR="00D7791D" w:rsidRDefault="00BB6D4D">
      <w:pPr>
        <w:ind w:left="-13" w:right="87"/>
      </w:pPr>
      <w:r>
        <w:t>При окончательном освидетельствовании граждан, поступающих в академию, по медицинским показаниям могут проводить</w:t>
      </w:r>
      <w:r>
        <w:t xml:space="preserve">ся диагностические исследования (в том числе повторно), предусмотренные </w:t>
      </w:r>
      <w:proofErr w:type="spellStart"/>
      <w:r>
        <w:t>абзацом</w:t>
      </w:r>
      <w:proofErr w:type="spellEnd"/>
      <w:r>
        <w:t xml:space="preserve"> №5 настоящего раздела.</w:t>
      </w:r>
      <w:r>
        <w:rPr>
          <w:b/>
        </w:rPr>
        <w:t xml:space="preserve"> </w:t>
      </w:r>
    </w:p>
    <w:p w:rsidR="00D7791D" w:rsidRDefault="00BB6D4D">
      <w:pPr>
        <w:ind w:left="-13" w:right="87"/>
      </w:pPr>
      <w:r>
        <w:t>Гражданине, поступающие в академию, для уточнения диагноза заболевания могут быть направлены в медицинскую организацию государственной или муниципальной</w:t>
      </w:r>
      <w:r>
        <w:t xml:space="preserve"> систем здравоохранения на обследование в амбулаторных или стационарных условиях.</w:t>
      </w:r>
      <w:r>
        <w:rPr>
          <w:b/>
        </w:rPr>
        <w:t xml:space="preserve"> </w:t>
      </w:r>
    </w:p>
    <w:p w:rsidR="00D7791D" w:rsidRDefault="00BB6D4D">
      <w:pPr>
        <w:spacing w:line="311" w:lineRule="auto"/>
        <w:ind w:left="-13" w:right="87"/>
      </w:pPr>
      <w:r>
        <w:t>Граждане, прибывающие на окончательное медицинское освидетельствование, должны иметь при себе:</w:t>
      </w:r>
      <w:r>
        <w:rPr>
          <w:b/>
        </w:rPr>
        <w:t xml:space="preserve"> </w:t>
      </w:r>
    </w:p>
    <w:p w:rsidR="00D7791D" w:rsidRDefault="00BB6D4D">
      <w:pPr>
        <w:spacing w:after="59" w:line="270" w:lineRule="auto"/>
        <w:ind w:left="10" w:right="85" w:hanging="10"/>
        <w:jc w:val="right"/>
      </w:pPr>
      <w:r>
        <w:t xml:space="preserve">флюорографическое (рентгенологическое) исследование органов грудной </w:t>
      </w:r>
    </w:p>
    <w:p w:rsidR="00D7791D" w:rsidRDefault="00BB6D4D">
      <w:pPr>
        <w:spacing w:after="31" w:line="304" w:lineRule="auto"/>
        <w:ind w:left="710" w:right="3466" w:hanging="723"/>
        <w:jc w:val="left"/>
      </w:pPr>
      <w:r>
        <w:lastRenderedPageBreak/>
        <w:t>клетки в</w:t>
      </w:r>
      <w:r>
        <w:t xml:space="preserve"> двух проекциях;</w:t>
      </w:r>
      <w:r>
        <w:rPr>
          <w:b/>
        </w:rPr>
        <w:t xml:space="preserve"> </w:t>
      </w:r>
      <w:r>
        <w:t>рентгенографию околоносовых пазух;</w:t>
      </w:r>
      <w:r>
        <w:rPr>
          <w:b/>
        </w:rPr>
        <w:t xml:space="preserve"> </w:t>
      </w:r>
      <w:r>
        <w:t>ЭКГ (исследование в покое и после нагрузки);</w:t>
      </w:r>
      <w:r>
        <w:rPr>
          <w:b/>
        </w:rPr>
        <w:t xml:space="preserve"> </w:t>
      </w:r>
      <w:r>
        <w:t>общий анализ крови;</w:t>
      </w:r>
      <w:r>
        <w:rPr>
          <w:b/>
        </w:rPr>
        <w:t xml:space="preserve"> </w:t>
      </w:r>
    </w:p>
    <w:p w:rsidR="00D7791D" w:rsidRDefault="00BB6D4D">
      <w:pPr>
        <w:spacing w:after="59" w:line="270" w:lineRule="auto"/>
        <w:ind w:left="10" w:right="85" w:hanging="10"/>
        <w:jc w:val="right"/>
      </w:pPr>
      <w:r>
        <w:t>результаты исследований на наличие ВИЧ</w:t>
      </w:r>
      <w:r>
        <w:t>-</w:t>
      </w:r>
      <w:r>
        <w:t xml:space="preserve">инфекции, на наркотические </w:t>
      </w:r>
    </w:p>
    <w:p w:rsidR="00D7791D" w:rsidRDefault="00BB6D4D">
      <w:pPr>
        <w:spacing w:line="335" w:lineRule="auto"/>
        <w:ind w:left="700" w:right="3620" w:hanging="713"/>
      </w:pPr>
      <w:r>
        <w:t>вещества и серологические реакции на RW;</w:t>
      </w:r>
      <w:r>
        <w:rPr>
          <w:b/>
        </w:rPr>
        <w:t xml:space="preserve"> </w:t>
      </w:r>
      <w:r>
        <w:t>общий анализ мочи;</w:t>
      </w:r>
      <w:r>
        <w:rPr>
          <w:b/>
        </w:rPr>
        <w:t xml:space="preserve"> </w:t>
      </w:r>
    </w:p>
    <w:p w:rsidR="00D7791D" w:rsidRDefault="00BB6D4D">
      <w:pPr>
        <w:ind w:left="-13" w:right="87"/>
      </w:pPr>
      <w:r>
        <w:t>сведения о</w:t>
      </w:r>
      <w:r>
        <w:t xml:space="preserve"> пребывании на учете (наблюдении) по поводу психических расстройств, наркомании, алкоголизма, токсикомании, злоупотребления наркотическими средствами и другими токсическими веществами, инфицирования вирусом иммунодефицита человека, на диспансерном наблюден</w:t>
      </w:r>
      <w:r>
        <w:t>ии по поводу других заболеваний с указанием диагноза и даты постановки на учет (наблюдение);</w:t>
      </w:r>
      <w:r>
        <w:rPr>
          <w:b/>
        </w:rPr>
        <w:t xml:space="preserve"> </w:t>
      </w:r>
      <w:r>
        <w:t>медицинскую карту амбулаторного больного и при необходимости другие медицинские документы (рентгенограммы, протоколы специальных методов исследования), характеризу</w:t>
      </w:r>
      <w:r>
        <w:t>ющие состояние его здоровья.</w:t>
      </w:r>
      <w:r>
        <w:t xml:space="preserve"> </w:t>
      </w:r>
      <w:r>
        <w:t>Выпускники суворовских училищ (кадетских корпусов) прибывают:</w:t>
      </w:r>
      <w:r>
        <w:rPr>
          <w:b/>
        </w:rPr>
        <w:t xml:space="preserve"> </w:t>
      </w:r>
    </w:p>
    <w:p w:rsidR="00D7791D" w:rsidRDefault="00BB6D4D">
      <w:pPr>
        <w:spacing w:line="320" w:lineRule="auto"/>
        <w:ind w:left="-13" w:right="87"/>
      </w:pPr>
      <w:r>
        <w:t>с медицинской книжкой, в которой должны быть отражены результаты ежегодных углубленных и контрольных медицинских</w:t>
      </w:r>
      <w:r>
        <w:t xml:space="preserve"> </w:t>
      </w:r>
      <w:r>
        <w:t>обследований, и обращений за медицинской помощью;</w:t>
      </w:r>
      <w:r>
        <w:rPr>
          <w:b/>
        </w:rPr>
        <w:t xml:space="preserve"> </w:t>
      </w:r>
    </w:p>
    <w:p w:rsidR="00D7791D" w:rsidRDefault="00BB6D4D">
      <w:pPr>
        <w:spacing w:after="80"/>
        <w:ind w:left="713" w:right="87" w:firstLine="0"/>
      </w:pPr>
      <w:r>
        <w:t xml:space="preserve">картой медицинского освидетельствования гражданина, поступающего в </w:t>
      </w:r>
    </w:p>
    <w:p w:rsidR="00D7791D" w:rsidRDefault="00BB6D4D">
      <w:pPr>
        <w:ind w:left="-13" w:right="87" w:firstLine="0"/>
      </w:pPr>
      <w:r>
        <w:t>военно</w:t>
      </w:r>
      <w:r>
        <w:t>-</w:t>
      </w:r>
      <w:r>
        <w:t>учебное заведение и результатами исследований.</w:t>
      </w:r>
      <w:r>
        <w:rPr>
          <w:b/>
        </w:rPr>
        <w:t xml:space="preserve"> </w:t>
      </w:r>
    </w:p>
    <w:p w:rsidR="00D7791D" w:rsidRDefault="00BB6D4D">
      <w:pPr>
        <w:spacing w:line="306" w:lineRule="auto"/>
        <w:ind w:left="-13" w:right="87"/>
      </w:pPr>
      <w:r>
        <w:t>При отсутствии у выпускника суворовского училища (кадетского корпуса), медицинской книжки освидетельствование не проводится.</w:t>
      </w:r>
      <w:r>
        <w:t xml:space="preserve"> </w:t>
      </w:r>
      <w:r>
        <w:t>Врачи</w:t>
      </w:r>
      <w:r>
        <w:t>-</w:t>
      </w:r>
      <w:r>
        <w:t>специалисты по результатам медицинского освидетельствования гражданина выносят заключение о его годности или негодности к поступлению в академию по своей специальности. Если у гражданина выявляется заболевание</w:t>
      </w:r>
      <w:r>
        <w:t xml:space="preserve">, </w:t>
      </w:r>
      <w:r>
        <w:t>препятствующее поступлению, дальнейшее освиде</w:t>
      </w:r>
      <w:r>
        <w:t>тельствование прекращается.</w:t>
      </w:r>
      <w:r>
        <w:rPr>
          <w:b/>
        </w:rPr>
        <w:t xml:space="preserve"> </w:t>
      </w:r>
    </w:p>
    <w:p w:rsidR="00D7791D" w:rsidRDefault="00BB6D4D">
      <w:pPr>
        <w:ind w:left="-13" w:right="87"/>
      </w:pPr>
      <w:r>
        <w:t>При этом в карте медицинского освидетельствования гражданина, поступающего в академию, в пункте «Данные объективного исследования» врачом</w:t>
      </w:r>
      <w:r>
        <w:t>-</w:t>
      </w:r>
      <w:r>
        <w:t>специалистом излагается экспертный диагноз с использованием дополнений, указания на стади</w:t>
      </w:r>
      <w:r>
        <w:t xml:space="preserve">ю заболевания, степень нарушения функции пораженного органа (системы) и другие характеристики, играющие важную роль при экспертной оценке состояния здоровья, физического развития гражданина и принятии в отношении него экспертного заключения о негодности к </w:t>
      </w:r>
      <w:r>
        <w:t>поступлению, статья (статьи) и графа расписания болезней и раздела ТДТ (приложение к Положению о военно</w:t>
      </w:r>
      <w:r>
        <w:t>-</w:t>
      </w:r>
      <w:r>
        <w:t>врачебной экспертизе).</w:t>
      </w:r>
      <w:r>
        <w:t xml:space="preserve"> </w:t>
      </w:r>
      <w:r>
        <w:t>При выявлении у гражданина, поступающего в академию заболевания, при котором расписанием болезней (приложение к Положению о военн</w:t>
      </w:r>
      <w:r>
        <w:t>о</w:t>
      </w:r>
      <w:r>
        <w:t>-</w:t>
      </w:r>
      <w:r>
        <w:t xml:space="preserve">врачебной экспертизе) предусмотрена временная негодность к военной службе, ограниченная годность </w:t>
      </w:r>
      <w:r>
        <w:lastRenderedPageBreak/>
        <w:t>к военной службе или негодность к военной службе, ВВК выносит заключение о негодности к поступлению в академию.</w:t>
      </w:r>
      <w:r>
        <w:rPr>
          <w:b/>
        </w:rPr>
        <w:t xml:space="preserve"> </w:t>
      </w:r>
    </w:p>
    <w:p w:rsidR="00D7791D" w:rsidRDefault="00BB6D4D">
      <w:pPr>
        <w:spacing w:after="32" w:line="311" w:lineRule="auto"/>
        <w:ind w:left="-13" w:right="87"/>
      </w:pPr>
      <w:r>
        <w:t>По результатам медицинского освидетельствова</w:t>
      </w:r>
      <w:r>
        <w:t>ния ВВК выносит следующие заключения:</w:t>
      </w:r>
      <w:r>
        <w:rPr>
          <w:b/>
        </w:rPr>
        <w:t xml:space="preserve"> </w:t>
      </w:r>
    </w:p>
    <w:p w:rsidR="00D7791D" w:rsidRDefault="00BB6D4D">
      <w:pPr>
        <w:spacing w:after="115"/>
        <w:ind w:left="714" w:right="87" w:firstLine="0"/>
      </w:pPr>
      <w:r>
        <w:t>а) годен к военной службе, годен к поступлению в ВА МТО;</w:t>
      </w:r>
      <w:r>
        <w:rPr>
          <w:b/>
        </w:rPr>
        <w:t xml:space="preserve"> </w:t>
      </w:r>
    </w:p>
    <w:p w:rsidR="00D7791D" w:rsidRDefault="00BB6D4D">
      <w:pPr>
        <w:ind w:left="714" w:right="87" w:firstLine="0"/>
      </w:pPr>
      <w:r>
        <w:t>б) годен к военной службе, не годен к поступлению в ВА МТО;</w:t>
      </w:r>
      <w:r>
        <w:rPr>
          <w:b/>
        </w:rPr>
        <w:t xml:space="preserve"> </w:t>
      </w:r>
    </w:p>
    <w:p w:rsidR="00D7791D" w:rsidRDefault="00BB6D4D">
      <w:pPr>
        <w:spacing w:after="80"/>
        <w:ind w:left="714" w:right="87" w:firstLine="0"/>
      </w:pPr>
      <w:r>
        <w:t xml:space="preserve">в) годен к военной службе с незначительными ограничениями, годен к </w:t>
      </w:r>
    </w:p>
    <w:p w:rsidR="00D7791D" w:rsidRDefault="00BB6D4D">
      <w:pPr>
        <w:ind w:left="-13" w:right="87" w:firstLine="0"/>
      </w:pPr>
      <w:r>
        <w:t>поступлению в ВА МТО;</w:t>
      </w:r>
      <w:r>
        <w:rPr>
          <w:b/>
        </w:rPr>
        <w:t xml:space="preserve"> </w:t>
      </w:r>
    </w:p>
    <w:p w:rsidR="00D7791D" w:rsidRDefault="00BB6D4D">
      <w:pPr>
        <w:spacing w:after="80"/>
        <w:ind w:left="714" w:right="87" w:firstLine="0"/>
      </w:pPr>
      <w:r>
        <w:t xml:space="preserve">г) годен к военной службе с незначительными ограничениями, не годен к </w:t>
      </w:r>
    </w:p>
    <w:p w:rsidR="00D7791D" w:rsidRDefault="00BB6D4D">
      <w:pPr>
        <w:spacing w:after="112"/>
        <w:ind w:left="-13" w:right="87" w:firstLine="0"/>
      </w:pPr>
      <w:r>
        <w:t>поступлению в ВА МТО;</w:t>
      </w:r>
      <w:r>
        <w:rPr>
          <w:b/>
        </w:rPr>
        <w:t xml:space="preserve"> </w:t>
      </w:r>
    </w:p>
    <w:p w:rsidR="00D7791D" w:rsidRDefault="00BB6D4D">
      <w:pPr>
        <w:ind w:left="714" w:right="87" w:firstLine="0"/>
      </w:pPr>
      <w:r>
        <w:t>д) временно не годен к военной службе, не годен к поступлению в ВА МТО;</w:t>
      </w:r>
      <w:r>
        <w:rPr>
          <w:b/>
        </w:rPr>
        <w:t xml:space="preserve"> </w:t>
      </w:r>
    </w:p>
    <w:p w:rsidR="00D7791D" w:rsidRDefault="00BB6D4D">
      <w:pPr>
        <w:ind w:left="-13" w:right="87"/>
      </w:pPr>
      <w:r>
        <w:t>е) не годен к поступлению в ВА МТО, нуждается в обследовании и освидетельствовании по мес</w:t>
      </w:r>
      <w:r>
        <w:t xml:space="preserve">ту прохождения военной службы (месту воинского учета) для определения категории годности к военной службе (заключение выносится при выявлении заболевания, при котором расписанием болезней предусмотрена ограниченная годность к военной службе или негодность </w:t>
      </w:r>
      <w:r>
        <w:t>к военной службе).</w:t>
      </w:r>
      <w:r>
        <w:rPr>
          <w:b/>
        </w:rPr>
        <w:t xml:space="preserve"> </w:t>
      </w:r>
    </w:p>
    <w:p w:rsidR="00D7791D" w:rsidRDefault="00BB6D4D">
      <w:pPr>
        <w:spacing w:after="49"/>
        <w:ind w:left="-13" w:right="87"/>
      </w:pPr>
      <w:r>
        <w:t xml:space="preserve">Заключение ВВК о годности (негодности) гражданина к поступлению в ВА МТО по состоянию здоровья объявляется на заседании комиссии. При этом сведения </w:t>
      </w:r>
      <w:proofErr w:type="spellStart"/>
      <w:r>
        <w:t>обсвидетельствуемых</w:t>
      </w:r>
      <w:proofErr w:type="spellEnd"/>
      <w:r>
        <w:t>, состоянии их здоровья и заключение ВВК</w:t>
      </w:r>
      <w:r>
        <w:t xml:space="preserve"> </w:t>
      </w:r>
      <w:r>
        <w:t>записываются в книгу протоко</w:t>
      </w:r>
      <w:r>
        <w:t>лов заседаний военно</w:t>
      </w:r>
      <w:r>
        <w:t>-</w:t>
      </w:r>
      <w:r>
        <w:t>врачебной комиссии.</w:t>
      </w:r>
      <w:r>
        <w:rPr>
          <w:b/>
        </w:rPr>
        <w:t xml:space="preserve"> </w:t>
      </w:r>
    </w:p>
    <w:p w:rsidR="00D7791D" w:rsidRDefault="00BB6D4D">
      <w:pPr>
        <w:spacing w:after="49"/>
        <w:ind w:left="-13" w:right="87"/>
      </w:pPr>
      <w:r>
        <w:t>Кроме того, указанные сведения и заключение ВВК заносятся на граждан, поступающих в академию в карту медицинского освидетельствования гражданина, поступающего в военно</w:t>
      </w:r>
      <w:r>
        <w:t>-</w:t>
      </w:r>
      <w:r>
        <w:t>учебное заведение,</w:t>
      </w:r>
      <w:r>
        <w:t xml:space="preserve"> </w:t>
      </w:r>
      <w:r>
        <w:t>на военнослужащих, кроме то</w:t>
      </w:r>
      <w:r>
        <w:t>го, в медицинскую книжку военнослужащего.</w:t>
      </w:r>
      <w:r>
        <w:rPr>
          <w:b/>
        </w:rPr>
        <w:t xml:space="preserve"> </w:t>
      </w:r>
    </w:p>
    <w:p w:rsidR="00D7791D" w:rsidRDefault="00BB6D4D">
      <w:pPr>
        <w:spacing w:after="44"/>
        <w:ind w:left="-13" w:right="87"/>
      </w:pPr>
      <w:r>
        <w:t xml:space="preserve">Результаты окончательного медицинского освидетельствования кандидатов объявляются не позднее одного дня после вынесения </w:t>
      </w:r>
      <w:proofErr w:type="spellStart"/>
      <w:r>
        <w:t>военно</w:t>
      </w:r>
      <w:r>
        <w:t>врачебной</w:t>
      </w:r>
      <w:proofErr w:type="spellEnd"/>
      <w:r>
        <w:t xml:space="preserve"> комиссией заключения о состоянии здоровья кандидата. В случае признания кандидата не годным по состоянию здоровья к поступлению в академию он имеет право получить разъяснения и рекомендации </w:t>
      </w:r>
      <w:proofErr w:type="spellStart"/>
      <w:r>
        <w:t>врачаспециалиста</w:t>
      </w:r>
      <w:proofErr w:type="spellEnd"/>
      <w:r>
        <w:t>.</w:t>
      </w:r>
      <w:r>
        <w:rPr>
          <w:b/>
        </w:rPr>
        <w:t xml:space="preserve"> </w:t>
      </w:r>
    </w:p>
    <w:p w:rsidR="00D7791D" w:rsidRDefault="00BB6D4D">
      <w:pPr>
        <w:spacing w:after="0" w:line="259" w:lineRule="auto"/>
        <w:ind w:left="714" w:firstLine="0"/>
        <w:jc w:val="left"/>
      </w:pPr>
      <w:r>
        <w:t xml:space="preserve"> </w:t>
      </w:r>
    </w:p>
    <w:p w:rsidR="00D7791D" w:rsidRDefault="00BB6D4D">
      <w:pPr>
        <w:spacing w:after="0" w:line="259" w:lineRule="auto"/>
        <w:ind w:left="714" w:firstLine="0"/>
        <w:jc w:val="left"/>
      </w:pPr>
      <w:r>
        <w:t xml:space="preserve"> </w:t>
      </w:r>
    </w:p>
    <w:p w:rsidR="00D7791D" w:rsidRDefault="00BB6D4D">
      <w:pPr>
        <w:spacing w:after="94" w:line="259" w:lineRule="auto"/>
        <w:ind w:left="0" w:right="60" w:firstLine="0"/>
        <w:jc w:val="center"/>
      </w:pPr>
      <w:r>
        <w:rPr>
          <w:b/>
          <w:sz w:val="16"/>
        </w:rPr>
        <w:t xml:space="preserve"> </w:t>
      </w:r>
    </w:p>
    <w:p w:rsidR="00D7791D" w:rsidRDefault="00BB6D4D">
      <w:pPr>
        <w:pStyle w:val="1"/>
        <w:numPr>
          <w:ilvl w:val="0"/>
          <w:numId w:val="0"/>
        </w:numPr>
        <w:spacing w:after="65" w:line="250" w:lineRule="auto"/>
        <w:ind w:left="248" w:hanging="163"/>
        <w:jc w:val="left"/>
      </w:pPr>
      <w:r>
        <w:lastRenderedPageBreak/>
        <w:t>Форма и правила определения физ</w:t>
      </w:r>
      <w:r>
        <w:t>ической подготовленности кандидатов, порядок ее оценки, требования, предъявляемые к физической подготовленности кандидатов, особенности нормативов для различных категорий кандидатов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p w:rsidR="00D7791D" w:rsidRDefault="00BB6D4D">
      <w:pPr>
        <w:spacing w:after="2" w:line="362" w:lineRule="auto"/>
        <w:ind w:left="940" w:right="912" w:hanging="10"/>
        <w:jc w:val="center"/>
      </w:pPr>
      <w:r>
        <w:t xml:space="preserve">Форма и правила определения физической </w:t>
      </w:r>
      <w:proofErr w:type="gramStart"/>
      <w:r>
        <w:t>подготовленности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t xml:space="preserve"> </w:t>
      </w:r>
      <w:r>
        <w:t>для</w:t>
      </w:r>
      <w:proofErr w:type="gramEnd"/>
      <w:r>
        <w:t xml:space="preserve"> кандидатов м</w:t>
      </w:r>
      <w:r>
        <w:t>ужского пола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52"/>
        <w:ind w:left="-13" w:right="87"/>
      </w:pPr>
      <w:r>
        <w:t>Кандидаты для поступления в военно</w:t>
      </w:r>
      <w:r>
        <w:t>-</w:t>
      </w:r>
      <w:r>
        <w:t>учебные заведения из числа гражданской молодежи сдают экзамен по физической подготовке по 3</w:t>
      </w:r>
      <w:r>
        <w:t xml:space="preserve">-4 </w:t>
      </w:r>
      <w:r>
        <w:t xml:space="preserve">упражнениям (подтягивание на перекладине, бег на 100 м, бег на 3 км, плавание на 100 м </w:t>
      </w:r>
      <w:r>
        <w:t xml:space="preserve">– </w:t>
      </w:r>
      <w:r>
        <w:t>при наличии условий).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line="317" w:lineRule="auto"/>
        <w:ind w:left="-13" w:right="87"/>
      </w:pPr>
      <w:r>
        <w:t>Д</w:t>
      </w:r>
      <w:r>
        <w:t>ля определения уровня физической подготовленности кандидатов, поступающих в военно</w:t>
      </w:r>
      <w:r>
        <w:t>-</w:t>
      </w:r>
      <w:r>
        <w:t>учебные заведения, используется</w:t>
      </w:r>
      <w:r>
        <w:t xml:space="preserve"> </w:t>
      </w:r>
      <w:r>
        <w:t>таблица перевода суммы набранных баллов по физической</w:t>
      </w:r>
      <w:r>
        <w:t xml:space="preserve"> </w:t>
      </w:r>
      <w:r>
        <w:t>подготовке</w:t>
      </w:r>
      <w:r>
        <w:t xml:space="preserve"> </w:t>
      </w:r>
      <w:r>
        <w:t xml:space="preserve">в 100 </w:t>
      </w:r>
      <w:r>
        <w:t xml:space="preserve">- </w:t>
      </w:r>
      <w:r>
        <w:t xml:space="preserve">балльную шкалу 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spacing w:after="0" w:line="259" w:lineRule="auto"/>
        <w:ind w:left="709" w:firstLine="0"/>
        <w:jc w:val="left"/>
      </w:pPr>
      <w:r>
        <w:t xml:space="preserve"> </w:t>
      </w:r>
    </w:p>
    <w:tbl>
      <w:tblPr>
        <w:tblStyle w:val="TableGrid"/>
        <w:tblW w:w="9756" w:type="dxa"/>
        <w:tblInd w:w="-59" w:type="dxa"/>
        <w:tblCellMar>
          <w:top w:w="7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1097"/>
        <w:gridCol w:w="1130"/>
        <w:gridCol w:w="1073"/>
        <w:gridCol w:w="1229"/>
        <w:gridCol w:w="1092"/>
        <w:gridCol w:w="1085"/>
      </w:tblGrid>
      <w:tr w:rsidR="00D7791D">
        <w:trPr>
          <w:trHeight w:val="331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37" w:lineRule="auto"/>
              <w:ind w:left="0" w:firstLine="0"/>
              <w:jc w:val="center"/>
            </w:pPr>
            <w:r>
              <w:t xml:space="preserve">Сумма баллов за выполнение </w:t>
            </w:r>
          </w:p>
          <w:p w:rsidR="00D7791D" w:rsidRDefault="00BB6D4D">
            <w:pPr>
              <w:spacing w:after="0" w:line="259" w:lineRule="auto"/>
              <w:ind w:left="1" w:firstLine="0"/>
              <w:jc w:val="center"/>
            </w:pPr>
            <w:r>
              <w:t xml:space="preserve">упражнений по </w:t>
            </w:r>
          </w:p>
          <w:p w:rsidR="00D7791D" w:rsidRDefault="00BB6D4D">
            <w:pPr>
              <w:spacing w:after="0" w:line="259" w:lineRule="auto"/>
              <w:ind w:left="115" w:firstLine="0"/>
            </w:pPr>
            <w:r>
              <w:t>физической подготовке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" w:firstLine="0"/>
              <w:jc w:val="center"/>
            </w:pPr>
            <w:r>
              <w:t>В трех упражнениях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254" w:firstLine="0"/>
              <w:jc w:val="left"/>
            </w:pPr>
            <w:r>
              <w:t>В четырех упражнениях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</w:tr>
      <w:tr w:rsidR="00D7791D">
        <w:trPr>
          <w:trHeight w:val="9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74" w:firstLine="0"/>
            </w:pPr>
            <w:r>
              <w:t>120-149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94" w:firstLine="0"/>
            </w:pPr>
            <w:r>
              <w:t>150-169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194" w:firstLine="12"/>
              <w:jc w:val="left"/>
            </w:pPr>
            <w:r>
              <w:t xml:space="preserve">170 </w:t>
            </w:r>
            <w:r>
              <w:t>и более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146" w:firstLine="0"/>
              <w:jc w:val="left"/>
            </w:pPr>
            <w:r>
              <w:t>170-209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89" w:firstLine="0"/>
            </w:pPr>
            <w:r>
              <w:t>210-229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144" w:firstLine="12"/>
              <w:jc w:val="left"/>
            </w:pPr>
            <w:r>
              <w:t>230 и более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</w:tr>
      <w:tr w:rsidR="00D7791D">
        <w:trPr>
          <w:trHeight w:val="974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05" w:right="28" w:hanging="5"/>
              <w:jc w:val="center"/>
            </w:pPr>
            <w:r>
              <w:t xml:space="preserve">Перевод набранных баллов в 100 </w:t>
            </w:r>
            <w:r>
              <w:t xml:space="preserve">- </w:t>
            </w:r>
            <w:r>
              <w:t>балльную шкалу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127" w:firstLine="0"/>
              <w:jc w:val="left"/>
            </w:pPr>
            <w:r>
              <w:t>25 – 54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108" w:firstLine="0"/>
            </w:pPr>
            <w:r>
              <w:t>55 – 74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38" w:firstLine="0"/>
            </w:pPr>
            <w:r>
              <w:t>75 – 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-55" w:firstLine="0"/>
            </w:pP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  <w:r>
              <w:t>25 – 64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127" w:firstLine="0"/>
              <w:jc w:val="left"/>
            </w:pPr>
            <w:r>
              <w:t>65 – 84</w:t>
            </w:r>
            <w:r>
              <w:rPr>
                <w:rFonts w:ascii="Courier New" w:eastAsia="Courier New" w:hAnsi="Courier New" w:cs="Courier New"/>
                <w:vertAlign w:val="subscript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98" w:firstLine="0"/>
            </w:pPr>
            <w:r>
              <w:t>85 –100</w:t>
            </w:r>
          </w:p>
        </w:tc>
      </w:tr>
    </w:tbl>
    <w:p w:rsidR="00D7791D" w:rsidRDefault="00BB6D4D">
      <w:pPr>
        <w:spacing w:after="0" w:line="259" w:lineRule="auto"/>
        <w:ind w:left="0" w:right="30" w:firstLine="0"/>
        <w:jc w:val="center"/>
      </w:pPr>
      <w:r>
        <w:rPr>
          <w:b/>
        </w:rPr>
        <w:t xml:space="preserve"> </w:t>
      </w:r>
    </w:p>
    <w:p w:rsidR="00D7791D" w:rsidRDefault="00BB6D4D">
      <w:pPr>
        <w:pStyle w:val="1"/>
        <w:numPr>
          <w:ilvl w:val="0"/>
          <w:numId w:val="0"/>
        </w:numPr>
        <w:spacing w:after="12" w:line="250" w:lineRule="auto"/>
        <w:ind w:left="10" w:right="99"/>
      </w:pPr>
      <w:r>
        <w:t>ТАБЛИЦА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  <w:r>
        <w:t xml:space="preserve">начисления баллов за выполнение </w:t>
      </w:r>
      <w:proofErr w:type="gramStart"/>
      <w:r>
        <w:t xml:space="preserve">упражнений 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  <w:r>
        <w:t>по</w:t>
      </w:r>
      <w:proofErr w:type="gramEnd"/>
      <w:r>
        <w:t xml:space="preserve"> физической подготовке</w:t>
      </w:r>
      <w:r>
        <w:rPr>
          <w:sz w:val="3"/>
          <w:vertAlign w:val="subscript"/>
        </w:rPr>
        <w:t xml:space="preserve"> </w:t>
      </w:r>
      <w:r>
        <w:rPr>
          <w:sz w:val="3"/>
          <w:vertAlign w:val="subscript"/>
        </w:rPr>
        <w:tab/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tbl>
      <w:tblPr>
        <w:tblStyle w:val="TableGrid"/>
        <w:tblW w:w="10332" w:type="dxa"/>
        <w:tblInd w:w="-354" w:type="dxa"/>
        <w:tblCellMar>
          <w:top w:w="0" w:type="dxa"/>
          <w:left w:w="151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348"/>
        <w:gridCol w:w="1843"/>
        <w:gridCol w:w="1702"/>
        <w:gridCol w:w="1702"/>
        <w:gridCol w:w="1843"/>
        <w:gridCol w:w="1894"/>
      </w:tblGrid>
      <w:tr w:rsidR="00D7791D">
        <w:trPr>
          <w:trHeight w:val="1608"/>
        </w:trPr>
        <w:tc>
          <w:tcPr>
            <w:tcW w:w="1349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16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5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97" w:line="259" w:lineRule="auto"/>
              <w:ind w:left="0" w:right="264" w:firstLine="0"/>
              <w:jc w:val="right"/>
            </w:pPr>
            <w:r>
              <w:rPr>
                <w:b/>
                <w:sz w:val="22"/>
                <w:u w:val="single" w:color="000000"/>
              </w:rPr>
              <w:t>Упражнение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0" w:right="30" w:firstLine="46"/>
              <w:jc w:val="center"/>
            </w:pPr>
            <w:r>
              <w:rPr>
                <w:b/>
                <w:sz w:val="22"/>
              </w:rPr>
              <w:t>№ 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b/>
                <w:i/>
                <w:sz w:val="22"/>
              </w:rPr>
              <w:t>подтягивание на перекладине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15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125" w:line="259" w:lineRule="auto"/>
              <w:ind w:left="0" w:right="146" w:firstLine="0"/>
              <w:jc w:val="right"/>
            </w:pPr>
            <w:r>
              <w:rPr>
                <w:b/>
                <w:sz w:val="22"/>
                <w:u w:val="single" w:color="000000"/>
              </w:rPr>
              <w:t>Упражнение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118" w:right="91" w:firstLine="353"/>
              <w:jc w:val="left"/>
            </w:pPr>
            <w:r>
              <w:rPr>
                <w:b/>
                <w:sz w:val="22"/>
                <w:u w:val="single" w:color="000000"/>
              </w:rPr>
              <w:t xml:space="preserve"> </w:t>
            </w:r>
            <w:r>
              <w:rPr>
                <w:b/>
                <w:sz w:val="22"/>
              </w:rPr>
              <w:t>№ 41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b/>
                <w:i/>
                <w:sz w:val="22"/>
              </w:rPr>
              <w:t>бег на 100 м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15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123" w:line="259" w:lineRule="auto"/>
              <w:ind w:left="0" w:right="149" w:firstLine="0"/>
              <w:jc w:val="right"/>
            </w:pPr>
            <w:r>
              <w:rPr>
                <w:b/>
                <w:sz w:val="22"/>
                <w:u w:val="single" w:color="000000"/>
              </w:rPr>
              <w:t>Упражнение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line="344" w:lineRule="auto"/>
              <w:ind w:left="410" w:right="94" w:firstLine="58"/>
              <w:jc w:val="left"/>
            </w:pPr>
            <w:r>
              <w:rPr>
                <w:b/>
                <w:sz w:val="22"/>
                <w:u w:val="single" w:color="000000"/>
              </w:rPr>
              <w:t xml:space="preserve"> </w:t>
            </w:r>
            <w:r>
              <w:rPr>
                <w:b/>
                <w:sz w:val="22"/>
              </w:rPr>
              <w:t>№ 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b/>
                <w:i/>
                <w:sz w:val="22"/>
              </w:rPr>
              <w:t>бег на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0" w:right="124" w:firstLine="0"/>
              <w:jc w:val="center"/>
            </w:pPr>
            <w:r>
              <w:rPr>
                <w:b/>
                <w:i/>
                <w:sz w:val="22"/>
              </w:rPr>
              <w:t>3 км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15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7791D" w:rsidRDefault="00BB6D4D">
            <w:pPr>
              <w:spacing w:after="71" w:line="235" w:lineRule="auto"/>
              <w:ind w:left="178" w:firstLine="10"/>
              <w:jc w:val="left"/>
            </w:pPr>
            <w:r>
              <w:rPr>
                <w:b/>
                <w:sz w:val="22"/>
                <w:u w:val="single" w:color="000000"/>
              </w:rPr>
              <w:t>Упражнение</w:t>
            </w:r>
            <w:r>
              <w:rPr>
                <w:b/>
                <w:sz w:val="22"/>
              </w:rPr>
              <w:t xml:space="preserve"> №</w:t>
            </w:r>
            <w:r>
              <w:rPr>
                <w:b/>
                <w:sz w:val="34"/>
                <w:vertAlign w:val="superscript"/>
              </w:rPr>
              <w:t xml:space="preserve"> 57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b/>
                <w:i/>
                <w:sz w:val="22"/>
              </w:rPr>
              <w:t xml:space="preserve">плавание на </w:t>
            </w:r>
          </w:p>
          <w:p w:rsidR="00D7791D" w:rsidRDefault="00BB6D4D">
            <w:pPr>
              <w:spacing w:after="43" w:line="259" w:lineRule="auto"/>
              <w:ind w:left="0" w:right="124" w:firstLine="0"/>
              <w:jc w:val="center"/>
            </w:pPr>
            <w:r>
              <w:rPr>
                <w:b/>
                <w:i/>
                <w:sz w:val="22"/>
              </w:rPr>
              <w:t>100 м</w:t>
            </w:r>
            <w:r>
              <w:rPr>
                <w:i/>
                <w:sz w:val="22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2"/>
              </w:rPr>
              <w:t>вольным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b/>
                <w:i/>
                <w:sz w:val="22"/>
              </w:rPr>
              <w:t>стилем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double" w:sz="15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D7791D" w:rsidRDefault="00BB6D4D">
            <w:pPr>
              <w:spacing w:after="95" w:line="265" w:lineRule="auto"/>
              <w:ind w:left="149" w:right="53" w:firstLine="0"/>
              <w:jc w:val="center"/>
            </w:pPr>
            <w:r>
              <w:rPr>
                <w:b/>
                <w:sz w:val="22"/>
                <w:u w:val="single" w:color="000000"/>
              </w:rPr>
              <w:t>Упражнение</w:t>
            </w:r>
            <w:r>
              <w:rPr>
                <w:b/>
                <w:sz w:val="22"/>
              </w:rPr>
              <w:t xml:space="preserve"> №</w:t>
            </w:r>
            <w:r>
              <w:rPr>
                <w:b/>
                <w:sz w:val="34"/>
                <w:vertAlign w:val="superscript"/>
              </w:rPr>
              <w:t xml:space="preserve"> 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b/>
                <w:i/>
                <w:sz w:val="22"/>
              </w:rPr>
              <w:t>плавание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103" w:line="259" w:lineRule="auto"/>
              <w:ind w:left="432" w:firstLine="0"/>
              <w:jc w:val="left"/>
            </w:pPr>
            <w:r>
              <w:rPr>
                <w:b/>
                <w:i/>
                <w:sz w:val="22"/>
              </w:rPr>
              <w:t xml:space="preserve">на 100 м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i/>
                <w:sz w:val="22"/>
              </w:rPr>
              <w:t>способом брасс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793"/>
        </w:trPr>
        <w:tc>
          <w:tcPr>
            <w:tcW w:w="1349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97" w:line="259" w:lineRule="auto"/>
              <w:ind w:left="0" w:right="94" w:firstLine="0"/>
              <w:jc w:val="center"/>
            </w:pPr>
            <w:r>
              <w:rPr>
                <w:b/>
                <w:i/>
                <w:sz w:val="22"/>
              </w:rPr>
              <w:t>Ед. изм./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  <w:i/>
                <w:sz w:val="22"/>
              </w:rPr>
              <w:t>баллы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>Количество раз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D7791D" w:rsidRDefault="00BB6D4D">
            <w:pPr>
              <w:spacing w:after="0" w:line="259" w:lineRule="auto"/>
              <w:ind w:left="0" w:right="120" w:firstLine="0"/>
              <w:jc w:val="center"/>
            </w:pPr>
            <w:r>
              <w:rPr>
                <w:b/>
                <w:i/>
                <w:sz w:val="22"/>
              </w:rPr>
              <w:t>с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22" w:firstLine="0"/>
              <w:jc w:val="center"/>
            </w:pPr>
            <w:r>
              <w:rPr>
                <w:b/>
                <w:i/>
                <w:sz w:val="22"/>
              </w:rPr>
              <w:t>мин, с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25" w:firstLine="0"/>
              <w:jc w:val="center"/>
            </w:pPr>
            <w:r>
              <w:rPr>
                <w:b/>
                <w:i/>
                <w:sz w:val="22"/>
              </w:rPr>
              <w:t>мин, с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i/>
                <w:sz w:val="22"/>
              </w:rPr>
              <w:t>мин, с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56"/>
        </w:trPr>
        <w:tc>
          <w:tcPr>
            <w:tcW w:w="1349" w:type="dxa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tabs>
                <w:tab w:val="center" w:pos="7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sz w:val="2"/>
              </w:rPr>
              <w:tab/>
            </w:r>
            <w:r>
              <w:rPr>
                <w:b/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  <w:sz w:val="20"/>
              </w:rPr>
              <w:t>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>11,8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8" w:firstLine="0"/>
              <w:jc w:val="center"/>
            </w:pPr>
            <w:r>
              <w:rPr>
                <w:sz w:val="20"/>
              </w:rPr>
              <w:t>10.30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0"/>
              </w:rPr>
              <w:t>1,00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1,16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99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8" w:firstLine="0"/>
              <w:jc w:val="center"/>
            </w:pPr>
            <w:r>
              <w:rPr>
                <w:sz w:val="20"/>
              </w:rPr>
              <w:t>10.32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0"/>
              </w:rPr>
              <w:t>1,01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1,17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98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>29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>11,9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8" w:firstLine="0"/>
              <w:jc w:val="center"/>
            </w:pPr>
            <w:r>
              <w:rPr>
                <w:sz w:val="20"/>
              </w:rPr>
              <w:t>10.34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0"/>
              </w:rPr>
              <w:t>1,02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1,18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8" w:firstLine="0"/>
              <w:jc w:val="center"/>
            </w:pPr>
            <w:r>
              <w:rPr>
                <w:sz w:val="20"/>
              </w:rPr>
              <w:t>10.35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0"/>
              </w:rPr>
              <w:t>1,03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1,19</w:t>
            </w:r>
          </w:p>
        </w:tc>
      </w:tr>
    </w:tbl>
    <w:p w:rsidR="00D7791D" w:rsidRDefault="00D7791D">
      <w:pPr>
        <w:spacing w:after="0" w:line="259" w:lineRule="auto"/>
        <w:ind w:left="-1132" w:right="10872" w:firstLine="0"/>
      </w:pPr>
    </w:p>
    <w:tbl>
      <w:tblPr>
        <w:tblStyle w:val="TableGrid"/>
        <w:tblW w:w="10332" w:type="dxa"/>
        <w:tblInd w:w="-354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48"/>
        <w:gridCol w:w="1843"/>
        <w:gridCol w:w="1702"/>
        <w:gridCol w:w="1702"/>
        <w:gridCol w:w="1843"/>
        <w:gridCol w:w="1894"/>
      </w:tblGrid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2" w:firstLine="0"/>
              <w:jc w:val="center"/>
            </w:pPr>
            <w:r>
              <w:rPr>
                <w:b/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20"/>
              </w:rPr>
              <w:t>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10.38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95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1,05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lastRenderedPageBreak/>
              <w:t>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39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1,06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93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1,07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1,23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92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1,08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91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1,09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1,29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23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10.58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11.08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1,19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12,9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1,23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1,39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11.56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1,29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12.08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38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1,49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1,39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1,59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12.56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13.08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13,9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1,49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lastRenderedPageBreak/>
              <w:t>49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14.0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2,09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14.1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14.2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14.3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13.56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1,59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14,4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14.08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2,19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2" w:firstLine="0"/>
              <w:jc w:val="center"/>
            </w:pPr>
            <w:r>
              <w:rPr>
                <w:b/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20"/>
              </w:rPr>
              <w:t>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14,6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2,06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14,7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2,08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4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14,9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15,0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29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15,1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2,34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15,2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39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15,3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2,38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15,4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14.56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15,6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15,8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23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15.08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16,2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9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16,4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2,34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16,7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16,9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2,38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17,1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17,3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2,58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17,5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17,6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17,7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17,8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3,06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18,0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3,08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18,1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15.56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18,2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16.00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18,3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16.06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2,58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18,4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16.12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3,00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276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lastRenderedPageBreak/>
              <w:t>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8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18,5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16.18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3,02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7791D">
        <w:trPr>
          <w:trHeight w:val="310"/>
        </w:trPr>
        <w:tc>
          <w:tcPr>
            <w:tcW w:w="1349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18,9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143" w:firstLine="0"/>
              <w:jc w:val="center"/>
            </w:pPr>
            <w:r>
              <w:rPr>
                <w:sz w:val="20"/>
              </w:rPr>
              <w:t>16.24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35" w:firstLine="0"/>
              <w:jc w:val="center"/>
            </w:pPr>
            <w:r>
              <w:rPr>
                <w:sz w:val="20"/>
              </w:rPr>
              <w:t>3,04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:rsidR="00D7791D" w:rsidRDefault="00BB6D4D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3,20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D7791D" w:rsidRDefault="00BB6D4D">
      <w:pPr>
        <w:spacing w:after="172"/>
        <w:ind w:left="-13" w:right="87" w:firstLine="0"/>
      </w:pPr>
      <w:r>
        <w:rPr>
          <w:b/>
          <w:i/>
          <w:u w:val="single" w:color="000000"/>
        </w:rPr>
        <w:t>Примечание</w:t>
      </w:r>
      <w:r>
        <w:t xml:space="preserve"> </w:t>
      </w:r>
      <w:r>
        <w:tab/>
        <w:t xml:space="preserve">– </w:t>
      </w:r>
      <w:r>
        <w:tab/>
      </w:r>
      <w:r>
        <w:t xml:space="preserve">представленные </w:t>
      </w:r>
      <w:r>
        <w:tab/>
        <w:t xml:space="preserve">в </w:t>
      </w:r>
      <w:r>
        <w:tab/>
        <w:t xml:space="preserve">таблице </w:t>
      </w:r>
      <w:r>
        <w:tab/>
        <w:t xml:space="preserve">нормативы </w:t>
      </w:r>
      <w:r>
        <w:tab/>
        <w:t>соответствуют спортивной форме одежды.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rPr>
          <w:rFonts w:ascii="Courier New" w:eastAsia="Courier New" w:hAnsi="Courier New" w:cs="Courier New"/>
          <w:vertAlign w:val="subscript"/>
        </w:rPr>
        <w:tab/>
      </w:r>
      <w:r>
        <w:rPr>
          <w:sz w:val="10"/>
        </w:rPr>
        <w:t xml:space="preserve"> </w:t>
      </w:r>
    </w:p>
    <w:p w:rsidR="00D7791D" w:rsidRDefault="00BB6D4D">
      <w:pPr>
        <w:spacing w:after="0" w:line="259" w:lineRule="auto"/>
        <w:ind w:left="194" w:right="1278" w:hanging="10"/>
        <w:jc w:val="center"/>
      </w:pPr>
      <w:r>
        <w:t>Таблица</w:t>
      </w:r>
      <w:r>
        <w:rPr>
          <w:sz w:val="16"/>
        </w:rPr>
        <w:t xml:space="preserve"> </w:t>
      </w:r>
    </w:p>
    <w:p w:rsidR="00D7791D" w:rsidRDefault="00BB6D4D">
      <w:pPr>
        <w:ind w:left="2031" w:right="87" w:firstLine="0"/>
      </w:pPr>
      <w:r>
        <w:t>оценки физической подготовленности</w:t>
      </w:r>
      <w:r>
        <w:rPr>
          <w:sz w:val="16"/>
        </w:rPr>
        <w:t xml:space="preserve"> </w:t>
      </w:r>
    </w:p>
    <w:tbl>
      <w:tblPr>
        <w:tblStyle w:val="TableGrid"/>
        <w:tblW w:w="9365" w:type="dxa"/>
        <w:tblInd w:w="137" w:type="dxa"/>
        <w:tblCellMar>
          <w:top w:w="38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047"/>
        <w:gridCol w:w="1162"/>
        <w:gridCol w:w="1022"/>
        <w:gridCol w:w="1025"/>
        <w:gridCol w:w="1027"/>
        <w:gridCol w:w="1022"/>
        <w:gridCol w:w="1025"/>
        <w:gridCol w:w="1035"/>
      </w:tblGrid>
      <w:tr w:rsidR="00D7791D">
        <w:trPr>
          <w:trHeight w:val="370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75" w:firstLine="0"/>
              <w:jc w:val="center"/>
            </w:pPr>
            <w:r>
              <w:rPr>
                <w:sz w:val="16"/>
              </w:rPr>
              <w:t xml:space="preserve">Категории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военнослужащих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99" w:lineRule="auto"/>
              <w:ind w:left="0" w:firstLine="0"/>
              <w:jc w:val="center"/>
            </w:pPr>
            <w:proofErr w:type="gramStart"/>
            <w:r>
              <w:rPr>
                <w:sz w:val="16"/>
              </w:rPr>
              <w:t>Пороговый  уровень</w:t>
            </w:r>
            <w:proofErr w:type="gramEnd"/>
            <w:r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73" w:firstLine="0"/>
              <w:jc w:val="center"/>
            </w:pPr>
            <w:r>
              <w:rPr>
                <w:sz w:val="16"/>
              </w:rPr>
              <w:t>минимум баллов в одном упражнении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91D" w:rsidRDefault="00BB6D4D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rPr>
                <w:sz w:val="16"/>
              </w:rPr>
              <w:t>Оц</w:t>
            </w:r>
            <w:proofErr w:type="spellEnd"/>
          </w:p>
        </w:tc>
        <w:tc>
          <w:tcPr>
            <w:tcW w:w="5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-48" w:firstLine="0"/>
              <w:jc w:val="left"/>
            </w:pPr>
            <w:proofErr w:type="spellStart"/>
            <w:r>
              <w:rPr>
                <w:sz w:val="16"/>
              </w:rPr>
              <w:t>енка</w:t>
            </w:r>
            <w:proofErr w:type="spellEnd"/>
            <w:r>
              <w:rPr>
                <w:sz w:val="16"/>
              </w:rPr>
              <w:t xml:space="preserve"> физической подготовленности (за количество упражнений)</w:t>
            </w:r>
            <w:r>
              <w:rPr>
                <w:sz w:val="16"/>
              </w:rPr>
              <w:t xml:space="preserve"> </w:t>
            </w:r>
          </w:p>
          <w:p w:rsidR="00D7791D" w:rsidRDefault="00BB6D4D">
            <w:pPr>
              <w:spacing w:after="0" w:line="259" w:lineRule="auto"/>
              <w:ind w:left="2054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D7791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91D" w:rsidRDefault="00BB6D4D">
            <w:pPr>
              <w:spacing w:after="0" w:line="259" w:lineRule="auto"/>
              <w:ind w:left="0" w:right="44" w:firstLine="0"/>
              <w:jc w:val="right"/>
            </w:pPr>
            <w:r>
              <w:rPr>
                <w:sz w:val="16"/>
              </w:rPr>
              <w:t xml:space="preserve">в 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-50" w:firstLine="0"/>
              <w:jc w:val="left"/>
            </w:pPr>
            <w:r>
              <w:rPr>
                <w:sz w:val="16"/>
              </w:rPr>
              <w:t>трех упражнениях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9" w:lineRule="auto"/>
              <w:ind w:left="52" w:firstLine="0"/>
              <w:jc w:val="center"/>
            </w:pPr>
            <w:r>
              <w:rPr>
                <w:sz w:val="16"/>
              </w:rPr>
              <w:t>в четырех упражнениях</w:t>
            </w:r>
            <w:r>
              <w:rPr>
                <w:sz w:val="16"/>
              </w:rPr>
              <w:t xml:space="preserve"> </w:t>
            </w:r>
          </w:p>
        </w:tc>
      </w:tr>
      <w:tr w:rsidR="00D7791D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D779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2" w:firstLine="0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4" w:firstLine="0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2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2" w:firstLine="0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4" w:firstLine="0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0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</w:tr>
      <w:tr w:rsidR="00D7791D">
        <w:trPr>
          <w:trHeight w:val="910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1D" w:rsidRDefault="00BB6D4D">
            <w:pPr>
              <w:spacing w:after="0" w:line="250" w:lineRule="auto"/>
              <w:ind w:left="11" w:firstLine="0"/>
              <w:jc w:val="center"/>
            </w:pPr>
            <w:r>
              <w:rPr>
                <w:sz w:val="16"/>
              </w:rPr>
              <w:t xml:space="preserve">Кандидаты в </w:t>
            </w:r>
            <w:proofErr w:type="spellStart"/>
            <w:r>
              <w:rPr>
                <w:sz w:val="16"/>
              </w:rPr>
              <w:t>военноучебные</w:t>
            </w:r>
            <w:proofErr w:type="spellEnd"/>
            <w:r>
              <w:rPr>
                <w:sz w:val="16"/>
              </w:rPr>
              <w:t xml:space="preserve"> заведения из </w:t>
            </w:r>
          </w:p>
          <w:p w:rsidR="00D7791D" w:rsidRDefault="00BB6D4D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числа гражданской молодежи и военнослужащих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0" w:firstLine="0"/>
              <w:jc w:val="center"/>
            </w:pPr>
            <w:r>
              <w:rPr>
                <w:sz w:val="16"/>
              </w:rPr>
              <w:t xml:space="preserve">170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2" w:firstLine="0"/>
              <w:jc w:val="center"/>
            </w:pPr>
            <w:r>
              <w:rPr>
                <w:sz w:val="16"/>
              </w:rPr>
              <w:t xml:space="preserve">150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4" w:firstLine="0"/>
              <w:jc w:val="center"/>
            </w:pPr>
            <w:r>
              <w:rPr>
                <w:sz w:val="16"/>
              </w:rPr>
              <w:t xml:space="preserve">120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0" w:firstLine="0"/>
              <w:jc w:val="center"/>
            </w:pPr>
            <w:r>
              <w:rPr>
                <w:sz w:val="16"/>
              </w:rPr>
              <w:t xml:space="preserve">230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52" w:firstLine="0"/>
              <w:jc w:val="center"/>
            </w:pPr>
            <w:r>
              <w:rPr>
                <w:sz w:val="16"/>
              </w:rPr>
              <w:t xml:space="preserve">210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91D" w:rsidRDefault="00BB6D4D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170 </w:t>
            </w:r>
          </w:p>
        </w:tc>
      </w:tr>
    </w:tbl>
    <w:p w:rsidR="00D7791D" w:rsidRDefault="00BB6D4D">
      <w:pPr>
        <w:spacing w:after="0" w:line="259" w:lineRule="auto"/>
        <w:ind w:left="44" w:firstLine="0"/>
        <w:jc w:val="center"/>
      </w:pPr>
      <w:r>
        <w:rPr>
          <w:rFonts w:ascii="Courier New" w:eastAsia="Courier New" w:hAnsi="Courier New" w:cs="Courier New"/>
          <w:b/>
          <w:sz w:val="24"/>
        </w:rPr>
        <w:t xml:space="preserve"> </w:t>
      </w:r>
    </w:p>
    <w:p w:rsidR="00D7791D" w:rsidRDefault="00BB6D4D">
      <w:pPr>
        <w:spacing w:after="1" w:line="337" w:lineRule="auto"/>
        <w:ind w:left="1551" w:right="1573" w:hanging="10"/>
        <w:jc w:val="center"/>
      </w:pPr>
      <w:r>
        <w:rPr>
          <w:b/>
        </w:rPr>
        <w:t xml:space="preserve">Порядок определения категории профессиональной психологической пригодности. </w:t>
      </w:r>
    </w:p>
    <w:p w:rsidR="00D7791D" w:rsidRDefault="00BB6D4D">
      <w:pPr>
        <w:pStyle w:val="1"/>
        <w:numPr>
          <w:ilvl w:val="0"/>
          <w:numId w:val="0"/>
        </w:numPr>
        <w:spacing w:after="12" w:line="250" w:lineRule="auto"/>
        <w:ind w:left="258"/>
        <w:jc w:val="left"/>
      </w:pPr>
      <w:r>
        <w:t>Требования, предъявляемые к психологическим качествам кандидатов</w:t>
      </w:r>
      <w:r>
        <w:t xml:space="preserve"> </w:t>
      </w:r>
    </w:p>
    <w:p w:rsidR="00D7791D" w:rsidRDefault="00BB6D4D">
      <w:pPr>
        <w:spacing w:after="35" w:line="300" w:lineRule="auto"/>
        <w:ind w:left="-13" w:right="87"/>
      </w:pPr>
      <w:r>
        <w:t>Определение профессиональной психологической пригодности кандидатов к обучению в</w:t>
      </w:r>
      <w:r>
        <w:t xml:space="preserve"> </w:t>
      </w:r>
      <w:r>
        <w:t>академии и профессиональной деятельности осуществляется в процессе проведения мероприятий по профессиональному психологическому отбору с</w:t>
      </w:r>
      <w:r>
        <w:t xml:space="preserve"> </w:t>
      </w:r>
      <w:r>
        <w:t xml:space="preserve">использованием методов </w:t>
      </w:r>
      <w:proofErr w:type="spellStart"/>
      <w:r>
        <w:t>социальнопсихол</w:t>
      </w:r>
      <w:r>
        <w:t>огического</w:t>
      </w:r>
      <w:proofErr w:type="spellEnd"/>
      <w:r>
        <w:t xml:space="preserve"> изучения</w:t>
      </w:r>
      <w:r>
        <w:t xml:space="preserve"> </w:t>
      </w:r>
      <w:r>
        <w:t>и</w:t>
      </w:r>
      <w:r>
        <w:t xml:space="preserve"> </w:t>
      </w:r>
      <w:r>
        <w:t>психологического обследования.</w:t>
      </w:r>
      <w:r>
        <w:t xml:space="preserve"> </w:t>
      </w:r>
    </w:p>
    <w:p w:rsidR="00D7791D" w:rsidRDefault="00BB6D4D">
      <w:pPr>
        <w:spacing w:line="309" w:lineRule="auto"/>
        <w:ind w:left="-13" w:right="87"/>
      </w:pPr>
      <w:r>
        <w:t>Социально</w:t>
      </w:r>
      <w:r>
        <w:t>-</w:t>
      </w:r>
      <w:r>
        <w:t>психологическое изучение направлено на</w:t>
      </w:r>
      <w:r>
        <w:t xml:space="preserve"> </w:t>
      </w:r>
      <w:r>
        <w:t>оценку условий воспитания и развития личности, а также социально</w:t>
      </w:r>
      <w:r>
        <w:t>-</w:t>
      </w:r>
      <w:r>
        <w:t>психологических характеристик, необходимых для успешной военно</w:t>
      </w:r>
      <w:r>
        <w:t>-</w:t>
      </w:r>
      <w:r>
        <w:t>профессиональной деятельн</w:t>
      </w:r>
      <w:r>
        <w:t>ости (организаторских способностей, морально</w:t>
      </w:r>
      <w:r>
        <w:t>-</w:t>
      </w:r>
      <w:r>
        <w:t>волевых и др. профессионально важных качеств), особенностей общения и поведения в коллективе, образовательной и профессиональной подготовленности.</w:t>
      </w:r>
      <w:r>
        <w:t xml:space="preserve"> </w:t>
      </w:r>
    </w:p>
    <w:p w:rsidR="00D7791D" w:rsidRDefault="00BB6D4D">
      <w:pPr>
        <w:ind w:left="721" w:right="87" w:firstLine="0"/>
      </w:pPr>
      <w:r>
        <w:t>Психологическое обследование позволяет оценить:</w:t>
      </w:r>
      <w:r>
        <w:t xml:space="preserve"> </w:t>
      </w:r>
    </w:p>
    <w:p w:rsidR="00D7791D" w:rsidRDefault="00BB6D4D">
      <w:pPr>
        <w:spacing w:after="95"/>
        <w:ind w:left="-13" w:right="87"/>
      </w:pPr>
      <w:r>
        <w:t>уровень общего интеллектуального развития (на основе изучения особенностей познавательных психических процессов: восприятия, памяти, мышления), определяющего успешность теоретического обучения в академии и</w:t>
      </w:r>
      <w:r>
        <w:t xml:space="preserve"> </w:t>
      </w:r>
      <w:r>
        <w:t>усвоении информации, необходимой для эффективной п</w:t>
      </w:r>
      <w:r>
        <w:t>рофессиональной деятельности;</w:t>
      </w:r>
      <w:r>
        <w:t xml:space="preserve"> </w:t>
      </w:r>
      <w:r>
        <w:t>военно</w:t>
      </w:r>
      <w:r>
        <w:t>-</w:t>
      </w:r>
      <w:r>
        <w:t xml:space="preserve">профессиональную направленность (оценка направленности </w:t>
      </w:r>
    </w:p>
    <w:p w:rsidR="00D7791D" w:rsidRDefault="00BB6D4D">
      <w:pPr>
        <w:tabs>
          <w:tab w:val="center" w:pos="2206"/>
          <w:tab w:val="center" w:pos="3594"/>
          <w:tab w:val="center" w:pos="4962"/>
          <w:tab w:val="center" w:pos="6190"/>
          <w:tab w:val="center" w:pos="7667"/>
          <w:tab w:val="right" w:pos="9739"/>
        </w:tabs>
        <w:spacing w:after="97"/>
        <w:ind w:left="-13" w:firstLine="0"/>
        <w:jc w:val="left"/>
      </w:pPr>
      <w:r>
        <w:t>на</w:t>
      </w:r>
      <w:r>
        <w:t xml:space="preserve"> </w:t>
      </w:r>
      <w:r>
        <w:t>военную</w:t>
      </w:r>
      <w:r>
        <w:t xml:space="preserve"> </w:t>
      </w:r>
      <w:r>
        <w:tab/>
      </w:r>
      <w:r>
        <w:t xml:space="preserve">службу, </w:t>
      </w:r>
      <w:r>
        <w:tab/>
        <w:t xml:space="preserve">основные </w:t>
      </w:r>
      <w:r>
        <w:tab/>
        <w:t xml:space="preserve">мотивы </w:t>
      </w:r>
      <w:r>
        <w:tab/>
        <w:t xml:space="preserve">выбора </w:t>
      </w:r>
      <w:r>
        <w:tab/>
        <w:t xml:space="preserve">кандидатом </w:t>
      </w:r>
      <w:r>
        <w:tab/>
        <w:t>военно</w:t>
      </w:r>
      <w:r>
        <w:t>-</w:t>
      </w:r>
    </w:p>
    <w:p w:rsidR="00D7791D" w:rsidRDefault="00BB6D4D">
      <w:pPr>
        <w:spacing w:after="74"/>
        <w:ind w:left="-13" w:right="87" w:firstLine="0"/>
      </w:pPr>
      <w:r>
        <w:t>профессиональной деятельности</w:t>
      </w:r>
      <w:r>
        <w:t xml:space="preserve">); </w:t>
      </w:r>
      <w:r>
        <w:t>личностный адаптационный потенциал, являющийся интегральной хара</w:t>
      </w:r>
      <w:r>
        <w:t xml:space="preserve">ктеристикой психического развития индивида, </w:t>
      </w:r>
      <w:r>
        <w:lastRenderedPageBreak/>
        <w:t>включающей уровень поведенческой регуляции, коммуникативные способности и моральную нормативность</w:t>
      </w:r>
      <w:r>
        <w:rPr>
          <w:color w:val="00AF50"/>
        </w:rPr>
        <w:t>,</w:t>
      </w:r>
      <w:r>
        <w:t xml:space="preserve"> </w:t>
      </w:r>
      <w:r>
        <w:t xml:space="preserve">устойчивость поведения личности (наличие или отсутствие склонности </w:t>
      </w:r>
    </w:p>
    <w:p w:rsidR="00D7791D" w:rsidRDefault="00BB6D4D">
      <w:pPr>
        <w:spacing w:after="98"/>
        <w:ind w:left="-13" w:right="87" w:firstLine="0"/>
      </w:pPr>
      <w:r>
        <w:t>к</w:t>
      </w:r>
      <w:r>
        <w:t xml:space="preserve"> </w:t>
      </w:r>
      <w:proofErr w:type="spellStart"/>
      <w:r>
        <w:t>девиантному</w:t>
      </w:r>
      <w:proofErr w:type="spellEnd"/>
      <w:r>
        <w:t xml:space="preserve"> поведению).</w:t>
      </w:r>
      <w:r>
        <w:t xml:space="preserve"> </w:t>
      </w:r>
    </w:p>
    <w:p w:rsidR="00D7791D" w:rsidRDefault="00BB6D4D">
      <w:pPr>
        <w:spacing w:after="93"/>
        <w:ind w:left="-13" w:right="87"/>
      </w:pPr>
      <w:r>
        <w:t>Основные</w:t>
      </w:r>
      <w:r>
        <w:t xml:space="preserve"> </w:t>
      </w:r>
      <w:r>
        <w:t>методы</w:t>
      </w:r>
      <w:r>
        <w:t xml:space="preserve"> </w:t>
      </w:r>
      <w:r>
        <w:t>со</w:t>
      </w:r>
      <w:r>
        <w:t>циально</w:t>
      </w:r>
      <w:r>
        <w:t>-</w:t>
      </w:r>
      <w:r>
        <w:t>психологического изучения</w:t>
      </w:r>
      <w:r>
        <w:t xml:space="preserve"> </w:t>
      </w:r>
      <w:r>
        <w:t>психологического обследования: анализ документов, наблюдение, опрос (анкетирование), беседа, а также тестирование с</w:t>
      </w:r>
      <w:r>
        <w:t xml:space="preserve"> </w:t>
      </w:r>
      <w:r>
        <w:t xml:space="preserve">использованием автоматизированных рабочих мест военного психолога (АРМ ВП). </w:t>
      </w:r>
      <w:r>
        <w:t xml:space="preserve"> </w:t>
      </w:r>
    </w:p>
    <w:p w:rsidR="00D7791D" w:rsidRDefault="00BB6D4D">
      <w:pPr>
        <w:spacing w:after="36"/>
        <w:ind w:left="-13" w:right="87"/>
      </w:pPr>
      <w:r>
        <w:t>Результаты социально</w:t>
      </w:r>
      <w:r>
        <w:t>-</w:t>
      </w:r>
      <w:r>
        <w:t>психоло</w:t>
      </w:r>
      <w:r>
        <w:t>гического изучения</w:t>
      </w:r>
      <w:r>
        <w:t xml:space="preserve"> </w:t>
      </w:r>
      <w:r>
        <w:t>и</w:t>
      </w:r>
      <w:r>
        <w:t xml:space="preserve"> </w:t>
      </w:r>
      <w:r>
        <w:t>обследования являются основой для вынесения заключения о профессиональной психологической пригодности кандидатов к обучению в</w:t>
      </w:r>
      <w:r>
        <w:t xml:space="preserve"> </w:t>
      </w:r>
      <w:r>
        <w:t>академии.</w:t>
      </w:r>
      <w:r>
        <w:t xml:space="preserve"> </w:t>
      </w:r>
    </w:p>
    <w:p w:rsidR="00D7791D" w:rsidRDefault="00BB6D4D">
      <w:pPr>
        <w:spacing w:after="99"/>
        <w:ind w:left="-13" w:right="87"/>
      </w:pPr>
      <w:r>
        <w:t xml:space="preserve">По результатам профессионального психологического отбора выносится одно из следующих заключений о </w:t>
      </w:r>
      <w:r>
        <w:t>профессиональной психологической пригодности кандидатов.</w:t>
      </w:r>
      <w:r>
        <w:t xml:space="preserve"> </w:t>
      </w:r>
    </w:p>
    <w:p w:rsidR="00D7791D" w:rsidRDefault="00BB6D4D">
      <w:pPr>
        <w:spacing w:after="91" w:line="259" w:lineRule="auto"/>
        <w:ind w:left="10" w:right="68" w:hanging="10"/>
        <w:jc w:val="center"/>
      </w:pPr>
      <w:r>
        <w:rPr>
          <w:u w:val="single" w:color="000000"/>
        </w:rPr>
        <w:t>Первая категория профессиональной психологической пригодности.</w:t>
      </w:r>
      <w:r>
        <w:t xml:space="preserve"> </w:t>
      </w:r>
      <w:r>
        <w:t xml:space="preserve"> </w:t>
      </w:r>
    </w:p>
    <w:p w:rsidR="00D7791D" w:rsidRDefault="00BB6D4D">
      <w:pPr>
        <w:spacing w:line="327" w:lineRule="auto"/>
        <w:ind w:left="-13" w:right="87" w:firstLine="0"/>
      </w:pPr>
      <w:r>
        <w:t xml:space="preserve"> </w:t>
      </w:r>
      <w:r>
        <w:t>Кандидаты</w:t>
      </w:r>
      <w:r>
        <w:t xml:space="preserve">, </w:t>
      </w:r>
      <w:r>
        <w:t>относимые к этой категории</w:t>
      </w:r>
      <w:r>
        <w:t xml:space="preserve">, </w:t>
      </w:r>
      <w:r>
        <w:t>соответствуют требованиям к</w:t>
      </w:r>
      <w:r>
        <w:t xml:space="preserve"> </w:t>
      </w:r>
      <w:r>
        <w:t>обучению в академии, что позволяет им в установленные сроки овладеть образовательной программой преимущественно с отличными оценками.</w:t>
      </w:r>
      <w:r>
        <w:t xml:space="preserve"> </w:t>
      </w:r>
    </w:p>
    <w:p w:rsidR="00D7791D" w:rsidRDefault="00BB6D4D">
      <w:pPr>
        <w:spacing w:after="91" w:line="259" w:lineRule="auto"/>
        <w:ind w:left="10" w:right="81" w:hanging="10"/>
        <w:jc w:val="center"/>
      </w:pPr>
      <w:r>
        <w:rPr>
          <w:u w:val="single" w:color="000000"/>
        </w:rPr>
        <w:t>Вторая категория профессиональной психологической пригодности.</w:t>
      </w:r>
      <w:r>
        <w:t xml:space="preserve"> </w:t>
      </w:r>
      <w:r>
        <w:t xml:space="preserve"> </w:t>
      </w:r>
    </w:p>
    <w:p w:rsidR="00D7791D" w:rsidRDefault="00BB6D4D">
      <w:pPr>
        <w:spacing w:after="59" w:line="270" w:lineRule="auto"/>
        <w:ind w:left="10" w:right="85" w:hanging="10"/>
        <w:jc w:val="right"/>
      </w:pPr>
      <w:r>
        <w:t>Кандидаты</w:t>
      </w:r>
      <w:r>
        <w:t xml:space="preserve">, </w:t>
      </w:r>
      <w:r>
        <w:t>относимые к этой категории</w:t>
      </w:r>
      <w:r>
        <w:t xml:space="preserve">, </w:t>
      </w:r>
      <w:r>
        <w:t>в основном соответствуют требованиям к обучению в академии, что позволяет им в</w:t>
      </w:r>
      <w:r>
        <w:t xml:space="preserve"> </w:t>
      </w:r>
      <w:r>
        <w:t>установленные сроки овладеть образовательной программой преимущественно с хорошими оценками.</w:t>
      </w:r>
      <w:r>
        <w:t xml:space="preserve"> </w:t>
      </w:r>
    </w:p>
    <w:p w:rsidR="00D7791D" w:rsidRDefault="00BB6D4D">
      <w:pPr>
        <w:spacing w:after="96"/>
        <w:ind w:left="-13" w:right="87"/>
      </w:pPr>
      <w:r>
        <w:rPr>
          <w:u w:val="single" w:color="000000"/>
        </w:rPr>
        <w:t>Третья категория профессиональной психологической пригодности.</w:t>
      </w:r>
      <w:r>
        <w:t xml:space="preserve"> </w:t>
      </w:r>
      <w:r>
        <w:t xml:space="preserve">  </w:t>
      </w:r>
      <w:r>
        <w:t>Кандидаты</w:t>
      </w:r>
      <w:r>
        <w:t xml:space="preserve">, </w:t>
      </w:r>
      <w:r>
        <w:t>относим</w:t>
      </w:r>
      <w:r>
        <w:t>ые к этой категории</w:t>
      </w:r>
      <w:r>
        <w:t xml:space="preserve">, </w:t>
      </w:r>
      <w:r>
        <w:t>минимально соответствуют требованиям, предъявляемым к обучению в академии, с трудом могут овладеть образовательной программой и способны показать преимущественно удовлетворительные</w:t>
      </w:r>
      <w:r>
        <w:t xml:space="preserve"> </w:t>
      </w:r>
      <w:r>
        <w:t>знания. Лица, отнесенные к данной категории, допускают</w:t>
      </w:r>
      <w:r>
        <w:t>ся к обучению в академии при недостатке кандидатов на</w:t>
      </w:r>
      <w:r>
        <w:t xml:space="preserve"> </w:t>
      </w:r>
      <w:r>
        <w:t>обучение.</w:t>
      </w:r>
      <w:r>
        <w:t xml:space="preserve"> </w:t>
      </w:r>
    </w:p>
    <w:p w:rsidR="00D7791D" w:rsidRDefault="00BB6D4D">
      <w:pPr>
        <w:spacing w:after="88" w:line="259" w:lineRule="auto"/>
        <w:ind w:left="721" w:firstLine="0"/>
        <w:jc w:val="left"/>
      </w:pPr>
      <w:r>
        <w:rPr>
          <w:u w:val="single" w:color="000000"/>
        </w:rPr>
        <w:t>Четвертая категория профессиональной психологической пригодности.</w:t>
      </w:r>
      <w:r>
        <w:t xml:space="preserve"> </w:t>
      </w:r>
    </w:p>
    <w:p w:rsidR="00D7791D" w:rsidRDefault="00BB6D4D">
      <w:pPr>
        <w:spacing w:line="327" w:lineRule="auto"/>
        <w:ind w:left="-13" w:right="87" w:firstLine="0"/>
      </w:pPr>
      <w:r>
        <w:t xml:space="preserve"> </w:t>
      </w:r>
      <w:r>
        <w:t>Кандидаты</w:t>
      </w:r>
      <w:r>
        <w:t xml:space="preserve">, </w:t>
      </w:r>
      <w:r>
        <w:t>относимые к этой категории</w:t>
      </w:r>
      <w:r>
        <w:t xml:space="preserve">, </w:t>
      </w:r>
      <w:r>
        <w:t>не</w:t>
      </w:r>
      <w:r>
        <w:t xml:space="preserve"> </w:t>
      </w:r>
      <w:r>
        <w:t>соответствуют требованиям, предъявляемым к обучению в</w:t>
      </w:r>
      <w:r>
        <w:t xml:space="preserve"> </w:t>
      </w:r>
      <w:r>
        <w:t>академии, не</w:t>
      </w:r>
      <w:r>
        <w:t xml:space="preserve"> </w:t>
      </w:r>
      <w:r>
        <w:t xml:space="preserve">допускаются к </w:t>
      </w:r>
      <w:r>
        <w:t>участию в конкурсе для зачисления в академию и</w:t>
      </w:r>
      <w:r>
        <w:t xml:space="preserve"> </w:t>
      </w:r>
      <w:r>
        <w:t>не могут быть включены в список лиц, имеющих право на зачисление в</w:t>
      </w:r>
      <w:r>
        <w:t xml:space="preserve"> </w:t>
      </w:r>
      <w:r>
        <w:t>академию вне</w:t>
      </w:r>
      <w:r>
        <w:t xml:space="preserve"> </w:t>
      </w:r>
      <w:r>
        <w:t>конкурса.</w:t>
      </w:r>
      <w:r>
        <w:t xml:space="preserve"> </w:t>
      </w:r>
    </w:p>
    <w:p w:rsidR="00D7791D" w:rsidRDefault="00BB6D4D">
      <w:pPr>
        <w:spacing w:line="327" w:lineRule="auto"/>
        <w:ind w:left="-13" w:right="87" w:firstLine="0"/>
      </w:pPr>
      <w:r>
        <w:t xml:space="preserve">  </w:t>
      </w:r>
      <w:r>
        <w:t>Кандидаты, отнесенные к четвертой</w:t>
      </w:r>
      <w:r>
        <w:t xml:space="preserve"> </w:t>
      </w:r>
      <w:r>
        <w:t>категории</w:t>
      </w:r>
      <w:r>
        <w:t xml:space="preserve"> </w:t>
      </w:r>
      <w:r>
        <w:t>профессиональной психологической</w:t>
      </w:r>
      <w:r>
        <w:t xml:space="preserve"> </w:t>
      </w:r>
      <w:r>
        <w:t>пригодности, информируются о</w:t>
      </w:r>
      <w:r>
        <w:t xml:space="preserve"> </w:t>
      </w:r>
      <w:r>
        <w:t>вынесенном</w:t>
      </w:r>
      <w:r>
        <w:t xml:space="preserve"> заключении индивидуально. Им даются соответствующие разъяснения и рекомендации.</w:t>
      </w:r>
      <w:r>
        <w:t xml:space="preserve"> </w:t>
      </w:r>
    </w:p>
    <w:p w:rsidR="00D7791D" w:rsidRDefault="00BB6D4D">
      <w:pPr>
        <w:spacing w:after="95"/>
        <w:ind w:left="-13" w:right="87"/>
      </w:pPr>
      <w:r>
        <w:lastRenderedPageBreak/>
        <w:t>Кандидаты, отнесенные к другим категориям профессиональной психологической</w:t>
      </w:r>
      <w:r>
        <w:t xml:space="preserve"> </w:t>
      </w:r>
      <w:r>
        <w:t>пригодности, полагаются прошедшими профессиональный психологический отбор. При этом кандидаты, отне</w:t>
      </w:r>
      <w:r>
        <w:t>сенные к третьей категории профессиональной психологической</w:t>
      </w:r>
      <w:r>
        <w:t xml:space="preserve"> </w:t>
      </w:r>
      <w:r>
        <w:t>пригодности, располагаются в конкурсном списке после кандидатов, отнесенных к первой и второй категориям профессиональной психологической</w:t>
      </w:r>
      <w:r>
        <w:t xml:space="preserve"> </w:t>
      </w:r>
      <w:r>
        <w:t>пригодности, независимо от полученной суммы баллов.</w:t>
      </w:r>
      <w:r>
        <w:t xml:space="preserve"> </w:t>
      </w:r>
    </w:p>
    <w:p w:rsidR="00D7791D" w:rsidRDefault="00BB6D4D">
      <w:pPr>
        <w:spacing w:line="326" w:lineRule="auto"/>
        <w:ind w:left="-13" w:right="87" w:firstLine="0"/>
      </w:pPr>
      <w:r>
        <w:t xml:space="preserve"> </w:t>
      </w:r>
      <w:r>
        <w:t>Резу</w:t>
      </w:r>
      <w:r>
        <w:t>льтаты профессионального психологического отбора доводятся до</w:t>
      </w:r>
      <w:r>
        <w:t xml:space="preserve"> </w:t>
      </w:r>
      <w:r>
        <w:t>кандидатов не</w:t>
      </w:r>
      <w:r>
        <w:t xml:space="preserve"> </w:t>
      </w:r>
      <w:r>
        <w:t>позднее одного дня до окончания профессионального отбора кандидатов.</w:t>
      </w:r>
      <w:r>
        <w:t xml:space="preserve"> </w:t>
      </w:r>
    </w:p>
    <w:p w:rsidR="00D7791D" w:rsidRDefault="00BB6D4D">
      <w:pPr>
        <w:spacing w:line="308" w:lineRule="auto"/>
        <w:ind w:left="-13" w:right="87"/>
      </w:pPr>
      <w:r>
        <w:t>Апелляция по результатам профессионального психологического отбора не принимается и не рассматривается.</w:t>
      </w:r>
      <w:r>
        <w:t xml:space="preserve"> </w:t>
      </w:r>
    </w:p>
    <w:p w:rsidR="00D7791D" w:rsidRDefault="00BB6D4D">
      <w:pPr>
        <w:spacing w:after="88" w:line="259" w:lineRule="auto"/>
        <w:ind w:left="1" w:firstLine="0"/>
        <w:jc w:val="left"/>
      </w:pPr>
      <w:r>
        <w:rPr>
          <w:sz w:val="18"/>
        </w:rPr>
        <w:t xml:space="preserve"> </w:t>
      </w:r>
    </w:p>
    <w:p w:rsidR="00D7791D" w:rsidRDefault="00BB6D4D">
      <w:pPr>
        <w:pStyle w:val="1"/>
        <w:numPr>
          <w:ilvl w:val="0"/>
          <w:numId w:val="0"/>
        </w:numPr>
        <w:spacing w:after="162"/>
        <w:ind w:left="10" w:right="100"/>
      </w:pPr>
      <w:r>
        <w:t>Вступительные испытания, проводимые вузом самостоятельно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p w:rsidR="00D7791D" w:rsidRDefault="00BB6D4D">
      <w:pPr>
        <w:numPr>
          <w:ilvl w:val="0"/>
          <w:numId w:val="5"/>
        </w:numPr>
        <w:spacing w:after="26" w:line="249" w:lineRule="auto"/>
        <w:ind w:right="91" w:firstLine="761"/>
      </w:pPr>
      <w:r>
        <w:rPr>
          <w:sz w:val="30"/>
        </w:rPr>
        <w:t>Кандидаты, имеющие среднее профессиональное образование, а также отдельные категории кандидатов могут поступать на обучение по результатам общеобразовательных вступительных испытаний, проводимых вуз</w:t>
      </w:r>
      <w:r>
        <w:rPr>
          <w:sz w:val="30"/>
        </w:rPr>
        <w:t>ом самостоятельно:</w:t>
      </w:r>
      <w:r>
        <w:rPr>
          <w:sz w:val="30"/>
        </w:rPr>
        <w:t xml:space="preserve"> </w:t>
      </w:r>
    </w:p>
    <w:p w:rsidR="00D7791D" w:rsidRDefault="00BB6D4D">
      <w:pPr>
        <w:spacing w:after="52" w:line="249" w:lineRule="auto"/>
        <w:ind w:left="14" w:right="91" w:firstLine="878"/>
      </w:pPr>
      <w:r>
        <w:rPr>
          <w:sz w:val="30"/>
        </w:rPr>
        <w:t>кандидаты из числа лиц, получающих (получивших)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</w:t>
      </w:r>
      <w:r>
        <w:rPr>
          <w:sz w:val="30"/>
        </w:rPr>
        <w:t xml:space="preserve">тегрированных с основными образовательными программами основного общего и среднего общего образования, </w:t>
      </w:r>
      <w:r>
        <w:rPr>
          <w:sz w:val="30"/>
        </w:rPr>
        <w:t xml:space="preserve">- </w:t>
      </w:r>
      <w:r>
        <w:rPr>
          <w:sz w:val="30"/>
        </w:rPr>
        <w:t>если указанные лица прошли государственную итоговую аттестацию по образовательным программам среднего общего образования не в форме ЕГЭ в течение 1 год</w:t>
      </w:r>
      <w:r>
        <w:rPr>
          <w:sz w:val="30"/>
        </w:rPr>
        <w:t>а до дня завершения мероприятий профессионального отбора в вуз и не сдавали ЕГЭ в течение этого периода;</w:t>
      </w:r>
      <w:r>
        <w:rPr>
          <w:sz w:val="30"/>
        </w:rPr>
        <w:t xml:space="preserve"> </w:t>
      </w:r>
    </w:p>
    <w:p w:rsidR="00D7791D" w:rsidRDefault="00BB6D4D">
      <w:pPr>
        <w:numPr>
          <w:ilvl w:val="0"/>
          <w:numId w:val="5"/>
        </w:numPr>
        <w:spacing w:after="109" w:line="249" w:lineRule="auto"/>
        <w:ind w:right="91" w:firstLine="761"/>
      </w:pPr>
      <w:r>
        <w:rPr>
          <w:sz w:val="30"/>
        </w:rPr>
        <w:t xml:space="preserve">Вышеуказанные кандидаты, по своему усмотрению сдают все общеобразовательные вступительные испытания, проводимые вузом самостоятельно, либо сдают одно </w:t>
      </w:r>
      <w:r>
        <w:rPr>
          <w:sz w:val="30"/>
        </w:rPr>
        <w:t>или несколько указанных вступительных испытаний наряду с представлением результатов ЕГЭ в качестве результатов иных общеобразовательных вступительных испытаний.</w:t>
      </w:r>
      <w:r>
        <w:rPr>
          <w:sz w:val="30"/>
        </w:rPr>
        <w:t xml:space="preserve"> </w:t>
      </w:r>
    </w:p>
    <w:p w:rsidR="00D7791D" w:rsidRDefault="00BB6D4D">
      <w:pPr>
        <w:numPr>
          <w:ilvl w:val="0"/>
          <w:numId w:val="5"/>
        </w:numPr>
        <w:spacing w:after="52" w:line="249" w:lineRule="auto"/>
        <w:ind w:right="91" w:firstLine="761"/>
      </w:pPr>
      <w:r>
        <w:rPr>
          <w:sz w:val="30"/>
        </w:rPr>
        <w:t>Порядок определения уровня общеобразовательной подготовленности по результатам общеобразовател</w:t>
      </w:r>
      <w:r>
        <w:rPr>
          <w:sz w:val="30"/>
        </w:rPr>
        <w:t>ьных вступительных испытаний, проводимых вузом самостоятельно, утверждается начальником высшего военно</w:t>
      </w:r>
      <w:r>
        <w:rPr>
          <w:sz w:val="30"/>
        </w:rPr>
        <w:t>-</w:t>
      </w:r>
      <w:r>
        <w:rPr>
          <w:sz w:val="30"/>
        </w:rPr>
        <w:t>учебного заведения. Результаты указанных вступительных испытаний оцениваются по 100</w:t>
      </w:r>
      <w:r>
        <w:rPr>
          <w:sz w:val="30"/>
        </w:rPr>
        <w:t>-</w:t>
      </w:r>
      <w:r>
        <w:rPr>
          <w:sz w:val="30"/>
        </w:rPr>
        <w:t>балльной шкале.</w:t>
      </w:r>
      <w:r>
        <w:rPr>
          <w:sz w:val="30"/>
        </w:rPr>
        <w:t xml:space="preserve"> </w:t>
      </w:r>
    </w:p>
    <w:p w:rsidR="00D7791D" w:rsidRDefault="00BB6D4D">
      <w:pPr>
        <w:spacing w:after="12" w:line="249" w:lineRule="auto"/>
        <w:ind w:left="14" w:right="91" w:firstLine="761"/>
      </w:pPr>
      <w:r>
        <w:rPr>
          <w:sz w:val="30"/>
        </w:rPr>
        <w:lastRenderedPageBreak/>
        <w:t>Программы общеобразовательных вступительных испытани</w:t>
      </w:r>
      <w:r>
        <w:rPr>
          <w:sz w:val="30"/>
        </w:rPr>
        <w:t>й, проводимых вузом самостоятельно, формируются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образования, с учетом соответствия ур</w:t>
      </w:r>
      <w:r>
        <w:rPr>
          <w:sz w:val="30"/>
        </w:rPr>
        <w:t>овня сложности таких вступительных испытаний уровню сложности ЕГЭ по соответствующим общеобразовательным предметам.</w:t>
      </w:r>
      <w:r>
        <w:rPr>
          <w:sz w:val="30"/>
        </w:rPr>
        <w:t xml:space="preserve"> </w:t>
      </w:r>
    </w:p>
    <w:p w:rsidR="00D7791D" w:rsidRDefault="00BB6D4D">
      <w:pPr>
        <w:spacing w:after="31" w:line="249" w:lineRule="auto"/>
        <w:ind w:left="14" w:right="91" w:firstLine="710"/>
      </w:pPr>
      <w:r>
        <w:rPr>
          <w:sz w:val="30"/>
        </w:rPr>
        <w:t>Для общеобразовательного вступительного испытания в качестве минимального количества баллов используется минимальное количество баллов ЕГЭ,</w:t>
      </w:r>
      <w:r>
        <w:rPr>
          <w:sz w:val="30"/>
        </w:rPr>
        <w:t xml:space="preserve"> утвержденное Министром обороны Российской Федерации.</w:t>
      </w:r>
      <w:r>
        <w:rPr>
          <w:sz w:val="30"/>
        </w:rPr>
        <w:t xml:space="preserve"> </w:t>
      </w:r>
    </w:p>
    <w:p w:rsidR="00D7791D" w:rsidRDefault="00BB6D4D">
      <w:pPr>
        <w:spacing w:after="11" w:line="249" w:lineRule="auto"/>
        <w:ind w:left="14" w:right="91" w:firstLine="710"/>
      </w:pPr>
      <w:r>
        <w:rPr>
          <w:sz w:val="30"/>
        </w:rPr>
        <w:t>Минимальное количество баллов для общеобразовательного вступительного испытания, проводимого вузом самостоятельно, равно минимальному количеству баллов ЕГЭ для соответствующего общеобразовательного вст</w:t>
      </w:r>
      <w:r>
        <w:rPr>
          <w:sz w:val="30"/>
        </w:rPr>
        <w:t>упительного испытания, утвержденного Министром обороны Российской Федерации.</w:t>
      </w:r>
      <w:r>
        <w:rPr>
          <w:sz w:val="30"/>
        </w:rPr>
        <w:t xml:space="preserve"> </w:t>
      </w:r>
    </w:p>
    <w:p w:rsidR="00D7791D" w:rsidRDefault="00BB6D4D">
      <w:pPr>
        <w:spacing w:after="31" w:line="304" w:lineRule="auto"/>
        <w:ind w:left="14" w:right="91" w:firstLine="710"/>
      </w:pPr>
      <w:r>
        <w:rPr>
          <w:sz w:val="30"/>
        </w:rPr>
        <w:t>Минимальное количество баллов не может быть изменено в ходе приема.</w:t>
      </w:r>
      <w:r>
        <w:rPr>
          <w:sz w:val="30"/>
        </w:rPr>
        <w:t xml:space="preserve"> </w:t>
      </w:r>
    </w:p>
    <w:p w:rsidR="00D7791D" w:rsidRDefault="00BB6D4D">
      <w:pPr>
        <w:spacing w:after="0" w:line="331" w:lineRule="auto"/>
        <w:ind w:left="14" w:right="91" w:firstLine="710"/>
      </w:pPr>
      <w:r>
        <w:rPr>
          <w:sz w:val="30"/>
        </w:rPr>
        <w:t>4.</w:t>
      </w:r>
      <w:r>
        <w:rPr>
          <w:rFonts w:ascii="Arial" w:eastAsia="Arial" w:hAnsi="Arial" w:cs="Arial"/>
          <w:sz w:val="30"/>
        </w:rPr>
        <w:t xml:space="preserve"> </w:t>
      </w:r>
      <w:r>
        <w:rPr>
          <w:sz w:val="30"/>
        </w:rPr>
        <w:t>Вступительные испытания, проводимые вузом самостоятельно, проводятся на русском языке в письменной форме.</w:t>
      </w:r>
      <w:r>
        <w:rPr>
          <w:sz w:val="30"/>
        </w:rPr>
        <w:t xml:space="preserve"> </w:t>
      </w:r>
    </w:p>
    <w:p w:rsidR="00D7791D" w:rsidRDefault="00BB6D4D">
      <w:pPr>
        <w:spacing w:after="30" w:line="249" w:lineRule="auto"/>
        <w:ind w:left="14" w:right="91" w:firstLine="710"/>
      </w:pPr>
      <w:r>
        <w:rPr>
          <w:sz w:val="30"/>
        </w:rPr>
        <w:t>Во время проведения вступительных испытаний их участникам и лицам, привлекаемым к их проведению, запрещается иметь при себе и использовать средства связи.</w:t>
      </w:r>
      <w:r>
        <w:rPr>
          <w:sz w:val="30"/>
        </w:rPr>
        <w:t xml:space="preserve"> </w:t>
      </w:r>
    </w:p>
    <w:p w:rsidR="00D7791D" w:rsidRDefault="00BB6D4D">
      <w:pPr>
        <w:spacing w:after="15" w:line="249" w:lineRule="auto"/>
        <w:ind w:left="14" w:right="91" w:firstLine="710"/>
      </w:pPr>
      <w:r>
        <w:rPr>
          <w:sz w:val="30"/>
        </w:rPr>
        <w:t>При нарушении поступающим порядка проведения вступительных испытаний уполномоченные должностные лиц</w:t>
      </w:r>
      <w:r>
        <w:rPr>
          <w:sz w:val="30"/>
        </w:rPr>
        <w:t>а вуза вправе удалить его с места проведения вступительного испытания с составлением акта об удалении.</w:t>
      </w:r>
      <w:r>
        <w:rPr>
          <w:sz w:val="30"/>
        </w:rPr>
        <w:t xml:space="preserve"> </w:t>
      </w:r>
    </w:p>
    <w:p w:rsidR="00D7791D" w:rsidRDefault="00BB6D4D">
      <w:pPr>
        <w:spacing w:after="52" w:line="249" w:lineRule="auto"/>
        <w:ind w:left="14" w:right="91" w:firstLine="710"/>
      </w:pPr>
      <w:r>
        <w:rPr>
          <w:sz w:val="30"/>
        </w:rPr>
        <w:t>При оценке уровня общеобразовательной подготовленности кандидатов, поступающих на обучение по программам среднего профессионального образования, учитыва</w:t>
      </w:r>
      <w:r>
        <w:rPr>
          <w:sz w:val="30"/>
        </w:rPr>
        <w:t>ются результаты освоения ими образовательной программы среднего общего образования, указанные в представленных кандидатами документах об образовании.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0" w:line="259" w:lineRule="auto"/>
        <w:ind w:left="1" w:firstLine="0"/>
        <w:jc w:val="left"/>
      </w:pPr>
      <w:r>
        <w:rPr>
          <w:sz w:val="30"/>
        </w:rPr>
        <w:t xml:space="preserve"> </w:t>
      </w:r>
    </w:p>
    <w:p w:rsidR="00D7791D" w:rsidRDefault="00BB6D4D">
      <w:pPr>
        <w:pStyle w:val="1"/>
        <w:numPr>
          <w:ilvl w:val="0"/>
          <w:numId w:val="0"/>
        </w:numPr>
        <w:spacing w:after="64"/>
        <w:ind w:left="10"/>
      </w:pPr>
      <w:r>
        <w:t>Порядок рассмотрения приемной комиссией обращений, заявлений, жалоб кандидатов и их родителей (законных</w:t>
      </w:r>
      <w:r>
        <w:t xml:space="preserve"> представителей)</w:t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</w:p>
    <w:p w:rsidR="00D7791D" w:rsidRDefault="00BB6D4D">
      <w:pPr>
        <w:spacing w:after="115" w:line="249" w:lineRule="auto"/>
        <w:ind w:left="14" w:right="91" w:firstLine="710"/>
      </w:pPr>
      <w:r>
        <w:rPr>
          <w:sz w:val="30"/>
        </w:rPr>
        <w:t>Личный прием кандидатов и их родителей (законных представителей) в целях рассмотрения обращений, заявлений и жалоб по порядку профессионального отбора организует ответственный секретарь приемной комиссии. При проведении личного приема кан</w:t>
      </w:r>
      <w:r>
        <w:rPr>
          <w:sz w:val="30"/>
        </w:rPr>
        <w:t xml:space="preserve">дидатов и их родителей </w:t>
      </w:r>
      <w:r>
        <w:rPr>
          <w:sz w:val="30"/>
        </w:rPr>
        <w:lastRenderedPageBreak/>
        <w:t>(законных представителей) привлекаются должностные лица (специалисты) приемной комиссии в соответствии с их компетенцией.</w:t>
      </w:r>
      <w:r>
        <w:rPr>
          <w:b/>
        </w:rPr>
        <w:t xml:space="preserve"> </w:t>
      </w:r>
    </w:p>
    <w:p w:rsidR="00D7791D" w:rsidRDefault="00BB6D4D">
      <w:pPr>
        <w:spacing w:after="0" w:line="318" w:lineRule="auto"/>
        <w:ind w:left="14" w:right="91" w:firstLine="710"/>
      </w:pPr>
      <w:r>
        <w:rPr>
          <w:sz w:val="30"/>
        </w:rPr>
        <w:t>Обращения, поступившие в академию, регистрируются в течение</w:t>
      </w:r>
      <w:r>
        <w:rPr>
          <w:sz w:val="30"/>
        </w:rPr>
        <w:t xml:space="preserve"> </w:t>
      </w:r>
      <w:r>
        <w:rPr>
          <w:sz w:val="30"/>
        </w:rPr>
        <w:t>трех дней с момента поступления в книге учета пись</w:t>
      </w:r>
      <w:r>
        <w:rPr>
          <w:sz w:val="30"/>
        </w:rPr>
        <w:t>менных обращений.</w:t>
      </w:r>
      <w:r>
        <w:rPr>
          <w:b/>
        </w:rPr>
        <w:t xml:space="preserve"> </w:t>
      </w:r>
    </w:p>
    <w:p w:rsidR="00D7791D" w:rsidRDefault="00BB6D4D">
      <w:pPr>
        <w:spacing w:after="106" w:line="249" w:lineRule="auto"/>
        <w:ind w:left="14" w:right="91" w:firstLine="710"/>
      </w:pPr>
      <w:r>
        <w:rPr>
          <w:sz w:val="30"/>
        </w:rPr>
        <w:t>В обращении гражданин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</w:t>
      </w:r>
      <w:r>
        <w:rPr>
          <w:sz w:val="30"/>
        </w:rPr>
        <w:t xml:space="preserve"> форме. </w:t>
      </w:r>
      <w:r>
        <w:rPr>
          <w:b/>
        </w:rPr>
        <w:t xml:space="preserve"> </w:t>
      </w:r>
    </w:p>
    <w:p w:rsidR="00D7791D" w:rsidRDefault="00BB6D4D">
      <w:pPr>
        <w:spacing w:after="0" w:line="316" w:lineRule="auto"/>
        <w:ind w:left="14" w:right="91" w:firstLine="710"/>
      </w:pPr>
      <w:r>
        <w:rPr>
          <w:sz w:val="30"/>
        </w:rPr>
        <w:t>Все обращения подлежат обязательному рассмотрению в течение</w:t>
      </w:r>
      <w:r>
        <w:rPr>
          <w:sz w:val="30"/>
        </w:rPr>
        <w:t xml:space="preserve"> 30 </w:t>
      </w:r>
      <w:r>
        <w:rPr>
          <w:sz w:val="30"/>
        </w:rPr>
        <w:t>дней со дня регистрации.</w:t>
      </w:r>
      <w:r>
        <w:rPr>
          <w:b/>
        </w:rPr>
        <w:t xml:space="preserve"> </w:t>
      </w:r>
    </w:p>
    <w:p w:rsidR="00D7791D" w:rsidRDefault="00BB6D4D">
      <w:pPr>
        <w:spacing w:after="23" w:line="249" w:lineRule="auto"/>
        <w:ind w:left="14" w:right="91" w:firstLine="710"/>
      </w:pPr>
      <w:r>
        <w:rPr>
          <w:sz w:val="30"/>
        </w:rPr>
        <w:t>В случае направления обращения по компетенции в академии срок его рассмотрения исчисляется со дня первоначальной регистрации в Министерстве обороны.</w:t>
      </w:r>
      <w:r>
        <w:rPr>
          <w:b/>
        </w:rPr>
        <w:t xml:space="preserve"> </w:t>
      </w:r>
    </w:p>
    <w:p w:rsidR="00D7791D" w:rsidRDefault="00BB6D4D">
      <w:pPr>
        <w:spacing w:after="52" w:line="249" w:lineRule="auto"/>
        <w:ind w:left="14" w:right="91" w:firstLine="710"/>
      </w:pPr>
      <w:r>
        <w:rPr>
          <w:sz w:val="30"/>
        </w:rPr>
        <w:t>В случае если в письменном обращении не указывается фамилия гражданина, направившего обращение, или почтовый (электронный) адрес, по которому должен быть направлен ответ, ответ на обращение не да-</w:t>
      </w:r>
    </w:p>
    <w:p w:rsidR="00D7791D" w:rsidRDefault="00BB6D4D">
      <w:pPr>
        <w:spacing w:after="13" w:line="249" w:lineRule="auto"/>
        <w:ind w:left="14" w:right="91" w:firstLine="0"/>
      </w:pPr>
      <w:proofErr w:type="spellStart"/>
      <w:r>
        <w:rPr>
          <w:sz w:val="30"/>
        </w:rPr>
        <w:t>ется</w:t>
      </w:r>
      <w:proofErr w:type="spellEnd"/>
      <w:r>
        <w:rPr>
          <w:sz w:val="30"/>
        </w:rPr>
        <w:t>.</w:t>
      </w:r>
      <w:r>
        <w:rPr>
          <w:b/>
        </w:rPr>
        <w:t xml:space="preserve"> </w:t>
      </w:r>
    </w:p>
    <w:p w:rsidR="00D7791D" w:rsidRDefault="00BB6D4D">
      <w:pPr>
        <w:spacing w:after="92" w:line="259" w:lineRule="auto"/>
        <w:ind w:left="1" w:firstLine="0"/>
        <w:jc w:val="left"/>
      </w:pPr>
      <w:r>
        <w:rPr>
          <w:b/>
          <w:sz w:val="30"/>
        </w:rPr>
        <w:t xml:space="preserve"> </w:t>
      </w:r>
      <w:r>
        <w:rPr>
          <w:b/>
          <w:sz w:val="30"/>
        </w:rPr>
        <w:tab/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D7791D" w:rsidRDefault="00BB6D4D">
      <w:pPr>
        <w:pStyle w:val="1"/>
        <w:numPr>
          <w:ilvl w:val="0"/>
          <w:numId w:val="0"/>
        </w:numPr>
        <w:tabs>
          <w:tab w:val="center" w:pos="4958"/>
        </w:tabs>
        <w:spacing w:after="142" w:line="259" w:lineRule="auto"/>
        <w:jc w:val="left"/>
      </w:pPr>
      <w:r>
        <w:rPr>
          <w:sz w:val="30"/>
        </w:rPr>
        <w:t xml:space="preserve"> </w:t>
      </w:r>
      <w:r>
        <w:rPr>
          <w:sz w:val="30"/>
        </w:rPr>
        <w:tab/>
      </w:r>
      <w:r>
        <w:rPr>
          <w:sz w:val="30"/>
        </w:rPr>
        <w:t xml:space="preserve">Правила подачи и рассмотрения апелляций </w:t>
      </w:r>
      <w:r>
        <w:rPr>
          <w:rFonts w:ascii="Courier New" w:eastAsia="Courier New" w:hAnsi="Courier New" w:cs="Courier New"/>
          <w:b w:val="0"/>
          <w:sz w:val="30"/>
          <w:vertAlign w:val="subscript"/>
        </w:rPr>
        <w:t xml:space="preserve"> </w:t>
      </w:r>
    </w:p>
    <w:p w:rsidR="00D7791D" w:rsidRDefault="00BB6D4D">
      <w:pPr>
        <w:spacing w:after="9" w:line="249" w:lineRule="auto"/>
        <w:ind w:left="14" w:right="91" w:firstLine="710"/>
      </w:pPr>
      <w:r>
        <w:rPr>
          <w:sz w:val="30"/>
        </w:rPr>
        <w:t xml:space="preserve"> </w:t>
      </w:r>
      <w:r>
        <w:rPr>
          <w:sz w:val="30"/>
        </w:rPr>
        <w:t>Для</w:t>
      </w:r>
      <w:r>
        <w:rPr>
          <w:sz w:val="30"/>
        </w:rPr>
        <w:t xml:space="preserve"> рассмотрения заявлений о нарушении установленного порядка проведения вступительного испытания, проводимого в академии, и (или) несогласии с его (их) результатами абитуриентов создается Апелляционная подкомиссия.</w:t>
      </w:r>
      <w:r>
        <w:rPr>
          <w:sz w:val="25"/>
        </w:rPr>
        <w:t xml:space="preserve"> </w:t>
      </w:r>
    </w:p>
    <w:p w:rsidR="00D7791D" w:rsidRDefault="00BB6D4D">
      <w:pPr>
        <w:spacing w:after="9" w:line="249" w:lineRule="auto"/>
        <w:ind w:left="14" w:right="91" w:firstLine="710"/>
      </w:pPr>
      <w:r>
        <w:rPr>
          <w:sz w:val="30"/>
        </w:rPr>
        <w:t>Рассмотрение апелляции не является пересда</w:t>
      </w:r>
      <w:r>
        <w:rPr>
          <w:sz w:val="30"/>
        </w:rPr>
        <w:t>чей экзамена. В ходе рассмотрения апелляции проверяется только правильность оценки результатов сдачи вступительного испытания.</w:t>
      </w:r>
      <w:r>
        <w:rPr>
          <w:sz w:val="25"/>
        </w:rPr>
        <w:t xml:space="preserve"> </w:t>
      </w:r>
    </w:p>
    <w:p w:rsidR="00D7791D" w:rsidRDefault="00BB6D4D">
      <w:pPr>
        <w:spacing w:after="0" w:line="249" w:lineRule="auto"/>
        <w:ind w:left="14" w:right="91" w:firstLine="710"/>
      </w:pPr>
      <w:r>
        <w:rPr>
          <w:sz w:val="30"/>
        </w:rPr>
        <w:t>Абитуриент, выразивший свое несогласие с оценкой его знаний на вступительных испытаниях, проведенных в академии, или с процедуро</w:t>
      </w:r>
      <w:r>
        <w:rPr>
          <w:sz w:val="30"/>
        </w:rPr>
        <w:t>й вступительных или аттестационных испытаний, приведшей к снижению результата, имеет право подать аргументированное письменное апелляционное заявление о нарушении установленного порядка проведения вступительного испытания или аттестационного испытания, и (</w:t>
      </w:r>
      <w:r>
        <w:rPr>
          <w:sz w:val="30"/>
        </w:rPr>
        <w:t>или) несогласии с его результатами.</w:t>
      </w:r>
      <w:r>
        <w:rPr>
          <w:sz w:val="25"/>
        </w:rPr>
        <w:t xml:space="preserve"> </w:t>
      </w:r>
    </w:p>
    <w:p w:rsidR="00D7791D" w:rsidRDefault="00BB6D4D">
      <w:pPr>
        <w:spacing w:after="0" w:line="249" w:lineRule="auto"/>
        <w:ind w:left="14" w:right="91" w:firstLine="710"/>
      </w:pPr>
      <w:r>
        <w:rPr>
          <w:sz w:val="30"/>
        </w:rPr>
        <w:t xml:space="preserve">Письменная апелляция по процедуре проведения вступительного испытания и (или) по его результатам подается кандидатом или его родителями (законными представителями) не позднее следующего дня после объявления результата. </w:t>
      </w:r>
      <w:r>
        <w:rPr>
          <w:sz w:val="30"/>
        </w:rPr>
        <w:t xml:space="preserve">При этом абитуриент имеет право ознакомиться со своей экзаменационной работой.  </w:t>
      </w:r>
      <w:r>
        <w:rPr>
          <w:sz w:val="25"/>
        </w:rPr>
        <w:t xml:space="preserve"> </w:t>
      </w:r>
    </w:p>
    <w:p w:rsidR="00D7791D" w:rsidRDefault="00BB6D4D">
      <w:pPr>
        <w:spacing w:after="52" w:line="249" w:lineRule="auto"/>
        <w:ind w:left="14" w:right="91" w:firstLine="566"/>
      </w:pPr>
      <w:r>
        <w:rPr>
          <w:sz w:val="30"/>
        </w:rPr>
        <w:lastRenderedPageBreak/>
        <w:t xml:space="preserve">Апелляция от кандидатов, не подавших заявления в установленный срок, не назначается и не проводится.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14" w:right="91" w:firstLine="566"/>
      </w:pPr>
      <w:r>
        <w:rPr>
          <w:sz w:val="30"/>
        </w:rPr>
        <w:t>Перед подачей апелляции кандидат и (или) его родители (законные представители) имеют право ознакомиться со своей работой. Ознакомление с работой проходит в присутствии члена приёмной комиссии. В ходе ознакомления с работой кандидату категорически запрещает</w:t>
      </w:r>
      <w:r>
        <w:rPr>
          <w:sz w:val="30"/>
        </w:rPr>
        <w:t>ся вносить какие</w:t>
      </w:r>
      <w:r>
        <w:rPr>
          <w:sz w:val="30"/>
        </w:rPr>
        <w:t>-</w:t>
      </w:r>
      <w:r>
        <w:rPr>
          <w:sz w:val="30"/>
        </w:rPr>
        <w:t>либо изменения в работу. В случае попытки нарушения этого положения член приёмной комиссии немедленно сообщает секретарю ПК, составляется акт о нарушении, а кандидат лишается права на апелляцию. После ознакомления с работой кандидат, при н</w:t>
      </w:r>
      <w:r>
        <w:rPr>
          <w:sz w:val="30"/>
        </w:rPr>
        <w:t xml:space="preserve">еобходимости, оформляет заявление об апелляции. В заявлении должны быть указаны причины, по которым кандидат не согласен с результатами испытания.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567" w:right="91" w:firstLine="0"/>
      </w:pPr>
      <w:r>
        <w:rPr>
          <w:sz w:val="30"/>
        </w:rPr>
        <w:t xml:space="preserve">Апелляции не принимаются по вопросам: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567" w:right="91" w:firstLine="0"/>
      </w:pPr>
      <w:r>
        <w:rPr>
          <w:sz w:val="30"/>
        </w:rPr>
        <w:t xml:space="preserve">содержания и структуры заданий на вступительное </w:t>
      </w:r>
      <w:proofErr w:type="gramStart"/>
      <w:r>
        <w:rPr>
          <w:sz w:val="30"/>
        </w:rPr>
        <w:t xml:space="preserve">испытание;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  <w:r>
        <w:rPr>
          <w:sz w:val="30"/>
        </w:rPr>
        <w:t>связанн</w:t>
      </w:r>
      <w:r>
        <w:rPr>
          <w:sz w:val="30"/>
        </w:rPr>
        <w:t>ым</w:t>
      </w:r>
      <w:proofErr w:type="gramEnd"/>
      <w:r>
        <w:rPr>
          <w:sz w:val="30"/>
        </w:rPr>
        <w:t xml:space="preserve"> с нарушением кандидатом правил поведения на </w:t>
      </w:r>
      <w:proofErr w:type="spellStart"/>
      <w:r>
        <w:rPr>
          <w:sz w:val="30"/>
        </w:rPr>
        <w:t>испыта</w:t>
      </w:r>
      <w:proofErr w:type="spellEnd"/>
      <w:r>
        <w:rPr>
          <w:sz w:val="30"/>
        </w:rPr>
        <w:t>-</w:t>
      </w:r>
    </w:p>
    <w:p w:rsidR="00D7791D" w:rsidRDefault="00BB6D4D">
      <w:pPr>
        <w:spacing w:after="52" w:line="249" w:lineRule="auto"/>
        <w:ind w:left="580" w:right="995" w:hanging="566"/>
      </w:pPr>
      <w:proofErr w:type="spellStart"/>
      <w:proofErr w:type="gramStart"/>
      <w:r>
        <w:rPr>
          <w:sz w:val="30"/>
        </w:rPr>
        <w:t>нии</w:t>
      </w:r>
      <w:proofErr w:type="spellEnd"/>
      <w:r>
        <w:rPr>
          <w:sz w:val="30"/>
        </w:rPr>
        <w:t xml:space="preserve">;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  <w:r>
        <w:rPr>
          <w:sz w:val="30"/>
        </w:rPr>
        <w:t>неправильного</w:t>
      </w:r>
      <w:proofErr w:type="gramEnd"/>
      <w:r>
        <w:rPr>
          <w:sz w:val="30"/>
        </w:rPr>
        <w:t xml:space="preserve"> заполнения бланков вступительного испытания.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14" w:right="91" w:firstLine="569"/>
      </w:pPr>
      <w:r>
        <w:rPr>
          <w:sz w:val="30"/>
        </w:rPr>
        <w:t>Рассмотрение апелляции не является пересдачей вступительного испытания. В ходе рассмотрения апелляции проверяется только соблюдение ус</w:t>
      </w:r>
      <w:r>
        <w:rPr>
          <w:sz w:val="30"/>
        </w:rPr>
        <w:t>тановленного порядка проведения вступительного испытания и (или) правильность оценивания результатов вступительного испытания.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14" w:right="91" w:firstLine="566"/>
      </w:pPr>
      <w:r>
        <w:rPr>
          <w:sz w:val="30"/>
        </w:rPr>
        <w:t>Рассмотрение апелляции проводится не позднее следующего рабочего дня после ее подачи.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157" w:line="249" w:lineRule="auto"/>
        <w:ind w:left="14" w:right="91" w:firstLine="566"/>
      </w:pPr>
      <w:r>
        <w:rPr>
          <w:sz w:val="30"/>
        </w:rPr>
        <w:t>Для рассмотрения апелляции секретарь приё</w:t>
      </w:r>
      <w:r>
        <w:rPr>
          <w:sz w:val="30"/>
        </w:rPr>
        <w:t>мной комиссии представляет в апелляционную комиссию: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line="255" w:lineRule="auto"/>
        <w:ind w:left="10" w:right="87" w:hanging="10"/>
        <w:jc w:val="right"/>
      </w:pPr>
      <w:r>
        <w:rPr>
          <w:sz w:val="30"/>
        </w:rPr>
        <w:t>заключение председателя</w:t>
      </w:r>
      <w:r>
        <w:rPr>
          <w:sz w:val="30"/>
        </w:rPr>
        <w:t xml:space="preserve"> </w:t>
      </w:r>
      <w:r>
        <w:rPr>
          <w:sz w:val="30"/>
        </w:rPr>
        <w:t xml:space="preserve">приемной комиссии о соблюдении </w:t>
      </w:r>
      <w:proofErr w:type="spellStart"/>
      <w:r>
        <w:rPr>
          <w:sz w:val="30"/>
        </w:rPr>
        <w:t>установ</w:t>
      </w:r>
      <w:proofErr w:type="spellEnd"/>
      <w:r>
        <w:rPr>
          <w:sz w:val="30"/>
        </w:rPr>
        <w:t>-</w:t>
      </w:r>
    </w:p>
    <w:p w:rsidR="00D7791D" w:rsidRDefault="00BB6D4D">
      <w:pPr>
        <w:spacing w:after="52" w:line="249" w:lineRule="auto"/>
        <w:ind w:left="580" w:right="91" w:hanging="566"/>
      </w:pPr>
      <w:r>
        <w:rPr>
          <w:sz w:val="30"/>
        </w:rPr>
        <w:t>ленного порядка проведения вступительного испытания;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  <w:r>
        <w:rPr>
          <w:sz w:val="30"/>
        </w:rPr>
        <w:t xml:space="preserve">проверенную вступительную работу для рассмотрения апелляции о </w:t>
      </w:r>
    </w:p>
    <w:p w:rsidR="00D7791D" w:rsidRDefault="00BB6D4D">
      <w:pPr>
        <w:spacing w:after="52" w:line="249" w:lineRule="auto"/>
        <w:ind w:left="14" w:right="91" w:firstLine="0"/>
      </w:pPr>
      <w:r>
        <w:rPr>
          <w:sz w:val="30"/>
        </w:rPr>
        <w:t>несогласии с полученной оценкой по её результатам.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14" w:right="91" w:firstLine="566"/>
      </w:pPr>
      <w:r>
        <w:rPr>
          <w:sz w:val="30"/>
        </w:rPr>
        <w:t>Кандидат имеет право присутствовать при рассмотрении апелляции. С несовершеннолетним кандидатом (до 18 лет) имеет право присутствовать один из родителей или законных представителей, кроме несовершеннолетних, признанных в соответствии с законодательством Ро</w:t>
      </w:r>
      <w:r>
        <w:rPr>
          <w:sz w:val="30"/>
        </w:rPr>
        <w:t>ссийской Федерации полностью дееспособными до достижения совершеннолетия.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14" w:right="91" w:firstLine="566"/>
      </w:pPr>
      <w:r>
        <w:rPr>
          <w:sz w:val="30"/>
        </w:rPr>
        <w:lastRenderedPageBreak/>
        <w:t xml:space="preserve">После рассмотрения апелляции апелляционная подкомиссия принимает решение об изменении оценки результатов вступительного испытания или оставлении указанной оценки без изменения.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159" w:line="249" w:lineRule="auto"/>
        <w:ind w:left="14" w:right="91" w:firstLine="566"/>
      </w:pPr>
      <w:r>
        <w:rPr>
          <w:sz w:val="30"/>
        </w:rPr>
        <w:t>Оф</w:t>
      </w:r>
      <w:r>
        <w:rPr>
          <w:sz w:val="30"/>
        </w:rPr>
        <w:t>ормленное протоколом решение апелляционной комиссии доводится до сведения, подавшего апелляцию не позднее следующего рабочего дня после окончания заседания апелляционной комиссии. Факт ознакомления лица, подавшего апелляцию, с решением апелляционной комисс</w:t>
      </w:r>
      <w:r>
        <w:rPr>
          <w:sz w:val="30"/>
        </w:rPr>
        <w:t>ии удостоверяется его подписью.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14" w:right="91" w:firstLine="566"/>
      </w:pPr>
      <w:r>
        <w:rPr>
          <w:sz w:val="30"/>
        </w:rPr>
        <w:t>Решение апелляционной</w:t>
      </w:r>
      <w:r>
        <w:rPr>
          <w:sz w:val="30"/>
        </w:rPr>
        <w:t xml:space="preserve"> </w:t>
      </w:r>
      <w:r>
        <w:rPr>
          <w:sz w:val="30"/>
        </w:rPr>
        <w:t>комиссии является окончательным и пересмотру не подлежит. Решение апелляционной комиссии передается в приёмную комиссию и, в случае удовлетворения апелляции, является основанием для аннулирования ранее</w:t>
      </w:r>
      <w:r>
        <w:rPr>
          <w:sz w:val="30"/>
        </w:rPr>
        <w:t xml:space="preserve"> выставленного результата вступительного испытания и выставления нового.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14" w:right="91" w:firstLine="566"/>
      </w:pPr>
      <w:r>
        <w:rPr>
          <w:sz w:val="30"/>
        </w:rPr>
        <w:t xml:space="preserve">Повторная апелляция для кандидатов, не явившихся на нее в указанный срок, не назначается и не проводится.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52" w:line="249" w:lineRule="auto"/>
        <w:ind w:left="14" w:right="91" w:firstLine="566"/>
      </w:pPr>
      <w:r>
        <w:rPr>
          <w:sz w:val="30"/>
        </w:rPr>
        <w:t>В случае проведения выездного вступительного испытания, вуз обеспечивает р</w:t>
      </w:r>
      <w:r>
        <w:rPr>
          <w:sz w:val="30"/>
        </w:rPr>
        <w:t>ассмотрение апелляций в месте проведения вступительного испытания.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27" w:line="249" w:lineRule="auto"/>
        <w:ind w:left="14" w:right="91" w:firstLine="566"/>
      </w:pPr>
      <w:r>
        <w:rPr>
          <w:sz w:val="30"/>
        </w:rPr>
        <w:t>Апелляции по результатам профессионального психологического отбора и по результатам проверки уровня физической подготовленности кандидатов, апелляционной подкомиссией не принимается и не р</w:t>
      </w:r>
      <w:r>
        <w:rPr>
          <w:sz w:val="30"/>
        </w:rPr>
        <w:t>ассматривается.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:rsidR="00D7791D" w:rsidRDefault="00BB6D4D">
      <w:pPr>
        <w:spacing w:after="64" w:line="259" w:lineRule="auto"/>
        <w:ind w:left="709" w:firstLine="0"/>
        <w:jc w:val="left"/>
      </w:pPr>
      <w:r>
        <w:rPr>
          <w:sz w:val="30"/>
        </w:rPr>
        <w:t xml:space="preserve"> </w:t>
      </w:r>
      <w:r>
        <w:rPr>
          <w:sz w:val="25"/>
        </w:rPr>
        <w:t xml:space="preserve"> </w:t>
      </w:r>
    </w:p>
    <w:p w:rsidR="00D7791D" w:rsidRDefault="00BB6D4D">
      <w:pPr>
        <w:spacing w:after="15" w:line="259" w:lineRule="auto"/>
        <w:ind w:left="0" w:right="183" w:firstLine="0"/>
        <w:jc w:val="right"/>
      </w:pPr>
      <w:r>
        <w:rPr>
          <w:b/>
          <w:sz w:val="30"/>
        </w:rPr>
        <w:t>Порядок заключения контракта о прохождении военной службы</w:t>
      </w:r>
      <w:r>
        <w:rPr>
          <w:sz w:val="25"/>
        </w:rPr>
        <w:t xml:space="preserve"> </w:t>
      </w:r>
    </w:p>
    <w:p w:rsidR="00D7791D" w:rsidRDefault="00BB6D4D">
      <w:pPr>
        <w:spacing w:after="57"/>
        <w:ind w:left="-13" w:right="87"/>
      </w:pPr>
      <w:r>
        <w:t>Заключение контракта о прохождении военной службы в академии осуществляется в соответствии с Законодательством Российской Федерации.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D7791D" w:rsidRDefault="00BB6D4D">
      <w:pPr>
        <w:ind w:left="-13" w:right="87"/>
      </w:pPr>
      <w:r>
        <w:t>С гражданами, поступившими в академию имеющ</w:t>
      </w:r>
      <w:r>
        <w:t>ими среднее общее образование первый контракт заключается по достижении ими возраста 18 лет, но не ранее окончания ими первого курса обучения и до окончания второго курса обучения.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spacing w:after="83"/>
        <w:ind w:left="-13" w:right="87"/>
      </w:pPr>
      <w:r>
        <w:t>С военнослужащими контракт о прохождении военной службы заключается при за</w:t>
      </w:r>
      <w:r>
        <w:t>числении в академию.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ind w:left="-13" w:right="87"/>
      </w:pPr>
      <w:r>
        <w:t>Контракты о прохождении военной службы со</w:t>
      </w:r>
      <w:r>
        <w:t xml:space="preserve"> </w:t>
      </w:r>
      <w:r>
        <w:t>всеми категориями обучаемых заключаются на время обучения в академии и на пять лет военной службы после ее окончания.</w:t>
      </w:r>
      <w:r>
        <w:rPr>
          <w:rFonts w:ascii="Arial" w:eastAsia="Arial" w:hAnsi="Arial" w:cs="Arial"/>
          <w:sz w:val="20"/>
        </w:rPr>
        <w:t xml:space="preserve"> </w:t>
      </w:r>
    </w:p>
    <w:p w:rsidR="00D7791D" w:rsidRDefault="00BB6D4D">
      <w:pPr>
        <w:spacing w:after="39" w:line="259" w:lineRule="auto"/>
        <w:ind w:left="676" w:firstLine="0"/>
        <w:jc w:val="center"/>
      </w:pPr>
      <w:r>
        <w:rPr>
          <w:b/>
        </w:rPr>
        <w:t xml:space="preserve"> </w:t>
      </w:r>
    </w:p>
    <w:p w:rsidR="00D7791D" w:rsidRDefault="00BB6D4D">
      <w:pPr>
        <w:pStyle w:val="2"/>
        <w:spacing w:after="5" w:line="259" w:lineRule="auto"/>
        <w:ind w:left="0" w:right="108" w:firstLine="0"/>
        <w:jc w:val="right"/>
      </w:pPr>
      <w:r>
        <w:t>Порядок составления конкурсных списков на зачисление в академию</w:t>
      </w:r>
      <w:r>
        <w:rPr>
          <w:b w:val="0"/>
          <w:sz w:val="25"/>
        </w:rPr>
        <w:t xml:space="preserve"> </w:t>
      </w:r>
    </w:p>
    <w:p w:rsidR="00D7791D" w:rsidRDefault="00BB6D4D">
      <w:pPr>
        <w:spacing w:after="13" w:line="249" w:lineRule="auto"/>
        <w:ind w:left="14" w:right="91" w:firstLine="710"/>
      </w:pPr>
      <w:r>
        <w:rPr>
          <w:sz w:val="30"/>
        </w:rPr>
        <w:t>Кандидаты, поступающие на обучение по программам с полной военно</w:t>
      </w:r>
      <w:r>
        <w:rPr>
          <w:sz w:val="30"/>
        </w:rPr>
        <w:t>-</w:t>
      </w:r>
      <w:r>
        <w:rPr>
          <w:sz w:val="30"/>
        </w:rPr>
        <w:t xml:space="preserve">специальной подготовкой, располагаются в конкурсных списках в </w:t>
      </w:r>
      <w:r>
        <w:rPr>
          <w:sz w:val="30"/>
        </w:rPr>
        <w:lastRenderedPageBreak/>
        <w:t>зависимости от суммы баллов, определяющих уровень их общеобразовательной подготовленности (суммируются баллы по каждому общеобраз</w:t>
      </w:r>
      <w:r>
        <w:rPr>
          <w:sz w:val="30"/>
        </w:rPr>
        <w:t>овательному предмету вступительных испытаний), уровень их творческой и (или) профессиональной подготовленности, а также уровень их физической подготовленности.</w:t>
      </w:r>
      <w:r>
        <w:rPr>
          <w:sz w:val="25"/>
        </w:rPr>
        <w:t xml:space="preserve"> </w:t>
      </w:r>
    </w:p>
    <w:p w:rsidR="00D7791D" w:rsidRDefault="00BB6D4D">
      <w:pPr>
        <w:spacing w:after="52" w:line="249" w:lineRule="auto"/>
        <w:ind w:left="14" w:right="91" w:firstLine="710"/>
      </w:pPr>
      <w:r>
        <w:rPr>
          <w:sz w:val="30"/>
        </w:rPr>
        <w:t>Кандидаты, поступающие на обучение по программам со средней военно</w:t>
      </w:r>
      <w:r>
        <w:rPr>
          <w:sz w:val="30"/>
        </w:rPr>
        <w:t>-</w:t>
      </w:r>
      <w:r>
        <w:rPr>
          <w:sz w:val="30"/>
        </w:rPr>
        <w:t>специальной подготовкой, располагаются в конкурсных списках в зависимости от величины среднего балла аттестата о среднем общем образовании.</w:t>
      </w:r>
      <w:r>
        <w:rPr>
          <w:sz w:val="25"/>
        </w:rPr>
        <w:t xml:space="preserve"> </w:t>
      </w:r>
    </w:p>
    <w:p w:rsidR="00D7791D" w:rsidRDefault="00BB6D4D">
      <w:pPr>
        <w:spacing w:line="255" w:lineRule="auto"/>
        <w:ind w:left="10" w:right="87" w:hanging="10"/>
        <w:jc w:val="right"/>
      </w:pPr>
      <w:r>
        <w:rPr>
          <w:sz w:val="30"/>
        </w:rPr>
        <w:t>При этом кандидаты, отнесенные по результатам профессионального психологического отбора к третьей категории професс</w:t>
      </w:r>
      <w:r>
        <w:rPr>
          <w:sz w:val="30"/>
        </w:rPr>
        <w:t>иональной пригодности, располагаются в конкурсном списке после кандидатов, отнесенных к первой и второй категориям профессиональной пригодности, независимо от полученной суммы баллов.</w:t>
      </w:r>
      <w:r>
        <w:rPr>
          <w:sz w:val="25"/>
        </w:rPr>
        <w:t xml:space="preserve"> </w:t>
      </w:r>
    </w:p>
    <w:p w:rsidR="00D7791D" w:rsidRDefault="00BB6D4D">
      <w:pPr>
        <w:spacing w:after="94" w:line="249" w:lineRule="auto"/>
        <w:ind w:left="14" w:right="91" w:firstLine="710"/>
      </w:pPr>
      <w:r>
        <w:rPr>
          <w:sz w:val="30"/>
        </w:rPr>
        <w:t>Кандидаты, набравшие равное количество баллов, заносятся в конкурсный с</w:t>
      </w:r>
      <w:r>
        <w:rPr>
          <w:sz w:val="30"/>
        </w:rPr>
        <w:t>писок в следующей последовательности:</w:t>
      </w:r>
      <w:r>
        <w:rPr>
          <w:sz w:val="25"/>
        </w:rPr>
        <w:t xml:space="preserve"> </w:t>
      </w:r>
    </w:p>
    <w:p w:rsidR="00D7791D" w:rsidRDefault="00BB6D4D">
      <w:pPr>
        <w:spacing w:after="105" w:line="255" w:lineRule="auto"/>
        <w:ind w:left="10" w:right="87" w:hanging="10"/>
        <w:jc w:val="right"/>
      </w:pPr>
      <w:r>
        <w:rPr>
          <w:sz w:val="30"/>
        </w:rPr>
        <w:t xml:space="preserve">в первую очередь </w:t>
      </w:r>
      <w:r>
        <w:rPr>
          <w:sz w:val="30"/>
        </w:rPr>
        <w:t xml:space="preserve">- </w:t>
      </w:r>
      <w:r>
        <w:rPr>
          <w:sz w:val="30"/>
        </w:rPr>
        <w:t xml:space="preserve">кандидаты, пользующиеся преимущественным </w:t>
      </w:r>
    </w:p>
    <w:p w:rsidR="00D7791D" w:rsidRDefault="00BB6D4D">
      <w:pPr>
        <w:spacing w:after="0" w:line="326" w:lineRule="auto"/>
        <w:ind w:left="722" w:right="91" w:hanging="708"/>
      </w:pPr>
      <w:r>
        <w:rPr>
          <w:sz w:val="30"/>
        </w:rPr>
        <w:t>правом при поступлении в высшие военно</w:t>
      </w:r>
      <w:r>
        <w:rPr>
          <w:sz w:val="30"/>
        </w:rPr>
        <w:t>-</w:t>
      </w:r>
      <w:r>
        <w:rPr>
          <w:sz w:val="30"/>
        </w:rPr>
        <w:t>учебные заведения;</w:t>
      </w:r>
      <w:r>
        <w:rPr>
          <w:sz w:val="25"/>
        </w:rPr>
        <w:t xml:space="preserve"> </w:t>
      </w:r>
      <w:r>
        <w:rPr>
          <w:sz w:val="30"/>
        </w:rPr>
        <w:t xml:space="preserve">во вторую очередь </w:t>
      </w:r>
      <w:r>
        <w:rPr>
          <w:sz w:val="30"/>
        </w:rPr>
        <w:t xml:space="preserve">- </w:t>
      </w:r>
      <w:r>
        <w:rPr>
          <w:sz w:val="30"/>
        </w:rPr>
        <w:t xml:space="preserve">кандидаты, получившие более высокий балл по </w:t>
      </w:r>
    </w:p>
    <w:p w:rsidR="00D7791D" w:rsidRDefault="00BB6D4D">
      <w:pPr>
        <w:spacing w:after="25" w:line="249" w:lineRule="auto"/>
        <w:ind w:left="14" w:right="91" w:firstLine="0"/>
      </w:pPr>
      <w:r>
        <w:rPr>
          <w:sz w:val="30"/>
        </w:rPr>
        <w:t>обязательному общеобразовательному предмету (математика) в соответствии со специальностью подготовки (кандидаты, поступающие на обучение по</w:t>
      </w:r>
      <w:r>
        <w:rPr>
          <w:sz w:val="30"/>
        </w:rPr>
        <w:t xml:space="preserve"> </w:t>
      </w:r>
      <w:r>
        <w:rPr>
          <w:sz w:val="30"/>
        </w:rPr>
        <w:t>программам со средней военно</w:t>
      </w:r>
      <w:r>
        <w:rPr>
          <w:sz w:val="30"/>
        </w:rPr>
        <w:t>-</w:t>
      </w:r>
      <w:r>
        <w:rPr>
          <w:sz w:val="30"/>
        </w:rPr>
        <w:t xml:space="preserve">специальной подготовкой, получившие более высокий балл при оценке уровня их физической </w:t>
      </w:r>
      <w:r>
        <w:rPr>
          <w:sz w:val="30"/>
        </w:rPr>
        <w:t>подготовленности).</w:t>
      </w:r>
      <w:r>
        <w:rPr>
          <w:sz w:val="25"/>
        </w:rPr>
        <w:t xml:space="preserve"> </w:t>
      </w:r>
    </w:p>
    <w:p w:rsidR="00D7791D" w:rsidRDefault="00BB6D4D">
      <w:pPr>
        <w:spacing w:after="0" w:line="249" w:lineRule="auto"/>
        <w:ind w:left="14" w:right="91" w:firstLine="710"/>
      </w:pPr>
      <w:r>
        <w:rPr>
          <w:sz w:val="30"/>
        </w:rPr>
        <w:t>Кандидаты, не прошедшие профессиональный отбор, не явившиеся на вступительные испытания без уважительной причины, изъявившие отказ от поступления в вуз после начала профессионального отбора, не представившие в установленный срок оригина</w:t>
      </w:r>
      <w:r>
        <w:rPr>
          <w:sz w:val="30"/>
        </w:rPr>
        <w:t>л документа об образовании и (или) квалификации, а также кандидаты, которым отказано в дальнейшем прохождении профессионального отбора по недисциплинированности, из конкурса выбывают и в вуз не зачисляются.</w:t>
      </w:r>
      <w:r>
        <w:rPr>
          <w:sz w:val="25"/>
        </w:rPr>
        <w:t xml:space="preserve"> </w:t>
      </w:r>
    </w:p>
    <w:p w:rsidR="00D7791D" w:rsidRDefault="00BB6D4D">
      <w:pPr>
        <w:spacing w:after="64" w:line="259" w:lineRule="auto"/>
        <w:ind w:left="709" w:firstLine="0"/>
        <w:jc w:val="left"/>
      </w:pPr>
      <w:r>
        <w:rPr>
          <w:sz w:val="30"/>
        </w:rPr>
        <w:t xml:space="preserve"> </w:t>
      </w:r>
    </w:p>
    <w:p w:rsidR="00D7791D" w:rsidRDefault="00BB6D4D">
      <w:pPr>
        <w:spacing w:after="4" w:line="237" w:lineRule="auto"/>
        <w:ind w:left="56" w:right="45" w:hanging="10"/>
        <w:jc w:val="center"/>
      </w:pPr>
      <w:r>
        <w:rPr>
          <w:b/>
          <w:sz w:val="40"/>
        </w:rPr>
        <w:t>Командование и руководящий состав академии жде</w:t>
      </w:r>
      <w:r>
        <w:rPr>
          <w:b/>
          <w:sz w:val="40"/>
        </w:rPr>
        <w:t xml:space="preserve">т энергичных молодых людей, желающих </w:t>
      </w:r>
    </w:p>
    <w:p w:rsidR="00D7791D" w:rsidRDefault="00BB6D4D">
      <w:pPr>
        <w:spacing w:after="4" w:line="237" w:lineRule="auto"/>
        <w:ind w:left="56" w:right="46" w:hanging="10"/>
        <w:jc w:val="center"/>
      </w:pPr>
      <w:r>
        <w:rPr>
          <w:b/>
          <w:sz w:val="40"/>
        </w:rPr>
        <w:t>получить престижную специальность и готовых связать свою судьбу с Вооруженными силами Российской Федерации!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sectPr w:rsidR="00D7791D">
      <w:footerReference w:type="even" r:id="rId24"/>
      <w:footerReference w:type="default" r:id="rId25"/>
      <w:footerReference w:type="first" r:id="rId26"/>
      <w:pgSz w:w="11906" w:h="16838"/>
      <w:pgMar w:top="1040" w:right="1035" w:bottom="380" w:left="113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D4D" w:rsidRDefault="00BB6D4D">
      <w:pPr>
        <w:spacing w:after="0" w:line="240" w:lineRule="auto"/>
      </w:pPr>
      <w:r>
        <w:separator/>
      </w:r>
    </w:p>
  </w:endnote>
  <w:endnote w:type="continuationSeparator" w:id="0">
    <w:p w:rsidR="00BB6D4D" w:rsidRDefault="00B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1D" w:rsidRDefault="00BB6D4D">
    <w:pPr>
      <w:spacing w:after="0" w:line="240" w:lineRule="auto"/>
      <w:ind w:left="0" w:right="4740" w:firstLine="475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0"/>
      </w:rPr>
      <w:t>2</w:t>
    </w:r>
    <w:r>
      <w:rPr>
        <w:rFonts w:ascii="Courier New" w:eastAsia="Courier New" w:hAnsi="Courier New" w:cs="Courier New"/>
        <w:sz w:val="20"/>
      </w:rPr>
      <w:fldChar w:fldCharType="end"/>
    </w:r>
    <w:r>
      <w:rPr>
        <w:rFonts w:ascii="Courier New" w:eastAsia="Courier New" w:hAnsi="Courier New" w:cs="Courier New"/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1D" w:rsidRDefault="00BB6D4D">
    <w:pPr>
      <w:spacing w:after="0" w:line="240" w:lineRule="auto"/>
      <w:ind w:left="0" w:right="4740" w:firstLine="4759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DE2DD1" w:rsidRPr="00DE2DD1">
      <w:rPr>
        <w:rFonts w:ascii="Courier New" w:eastAsia="Courier New" w:hAnsi="Courier New" w:cs="Courier New"/>
        <w:noProof/>
        <w:sz w:val="20"/>
      </w:rPr>
      <w:t>21</w:t>
    </w:r>
    <w:r>
      <w:rPr>
        <w:rFonts w:ascii="Courier New" w:eastAsia="Courier New" w:hAnsi="Courier New" w:cs="Courier New"/>
        <w:sz w:val="20"/>
      </w:rPr>
      <w:fldChar w:fldCharType="end"/>
    </w:r>
    <w:r>
      <w:rPr>
        <w:rFonts w:ascii="Courier New" w:eastAsia="Courier New" w:hAnsi="Courier New" w:cs="Courier New"/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1D" w:rsidRDefault="00D7791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D4D" w:rsidRDefault="00BB6D4D">
      <w:pPr>
        <w:spacing w:after="0" w:line="240" w:lineRule="auto"/>
      </w:pPr>
      <w:r>
        <w:separator/>
      </w:r>
    </w:p>
  </w:footnote>
  <w:footnote w:type="continuationSeparator" w:id="0">
    <w:p w:rsidR="00BB6D4D" w:rsidRDefault="00B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2E1"/>
    <w:multiLevelType w:val="hybridMultilevel"/>
    <w:tmpl w:val="3DCE9CC8"/>
    <w:lvl w:ilvl="0" w:tplc="434288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643DCA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86CA20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261B2C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4FB6A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E23924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AF52A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92623E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6A2618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0B288A"/>
    <w:multiLevelType w:val="hybridMultilevel"/>
    <w:tmpl w:val="F85EF84C"/>
    <w:lvl w:ilvl="0" w:tplc="305EDB2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A049218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008343E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35EE676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5BE8160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3D4C790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DE3F2C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0362E7C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B686CE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CB536F"/>
    <w:multiLevelType w:val="hybridMultilevel"/>
    <w:tmpl w:val="02C81A30"/>
    <w:lvl w:ilvl="0" w:tplc="045225F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8F2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30B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F25A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22A8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0C1F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6E49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1665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5262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2205A"/>
    <w:multiLevelType w:val="hybridMultilevel"/>
    <w:tmpl w:val="C50E5CFE"/>
    <w:lvl w:ilvl="0" w:tplc="D53E4F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FE71F0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3A65E4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285FF0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14FF4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BEAFD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8AF3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9A56DC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60AEF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7C2906"/>
    <w:multiLevelType w:val="hybridMultilevel"/>
    <w:tmpl w:val="FCE8F212"/>
    <w:lvl w:ilvl="0" w:tplc="5C382E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D8A4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B0340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C250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7CC5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78E47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AC0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6076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894D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4A77A5"/>
    <w:multiLevelType w:val="hybridMultilevel"/>
    <w:tmpl w:val="83109F42"/>
    <w:lvl w:ilvl="0" w:tplc="581219A4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43F14">
      <w:start w:val="1"/>
      <w:numFmt w:val="lowerLetter"/>
      <w:lvlText w:val="%2"/>
      <w:lvlJc w:val="left"/>
      <w:pPr>
        <w:ind w:left="4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525904">
      <w:start w:val="1"/>
      <w:numFmt w:val="lowerRoman"/>
      <w:lvlText w:val="%3"/>
      <w:lvlJc w:val="left"/>
      <w:pPr>
        <w:ind w:left="5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F2E9BA">
      <w:start w:val="1"/>
      <w:numFmt w:val="decimal"/>
      <w:lvlText w:val="%4"/>
      <w:lvlJc w:val="left"/>
      <w:pPr>
        <w:ind w:left="6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8A534C">
      <w:start w:val="1"/>
      <w:numFmt w:val="lowerLetter"/>
      <w:lvlText w:val="%5"/>
      <w:lvlJc w:val="left"/>
      <w:pPr>
        <w:ind w:left="7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0CCF24">
      <w:start w:val="1"/>
      <w:numFmt w:val="lowerRoman"/>
      <w:lvlText w:val="%6"/>
      <w:lvlJc w:val="left"/>
      <w:pPr>
        <w:ind w:left="7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44CD2">
      <w:start w:val="1"/>
      <w:numFmt w:val="decimal"/>
      <w:lvlText w:val="%7"/>
      <w:lvlJc w:val="left"/>
      <w:pPr>
        <w:ind w:left="8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34D47E">
      <w:start w:val="1"/>
      <w:numFmt w:val="lowerLetter"/>
      <w:lvlText w:val="%8"/>
      <w:lvlJc w:val="left"/>
      <w:pPr>
        <w:ind w:left="9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988134">
      <w:start w:val="1"/>
      <w:numFmt w:val="lowerRoman"/>
      <w:lvlText w:val="%9"/>
      <w:lvlJc w:val="left"/>
      <w:pPr>
        <w:ind w:left="9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1D"/>
    <w:rsid w:val="00BB6D4D"/>
    <w:rsid w:val="00D7791D"/>
    <w:rsid w:val="00D90C2B"/>
    <w:rsid w:val="00D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D591"/>
  <w15:docId w15:val="{68A8C4F4-4D82-4AF2-8F45-13693AE4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1" w:lineRule="auto"/>
      <w:ind w:left="1969" w:firstLine="71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41" w:line="260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1" w:line="260" w:lineRule="auto"/>
      <w:ind w:left="1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mto.mil.ru/" TargetMode="External"/><Relationship Id="rId13" Type="http://schemas.openxmlformats.org/officeDocument/2006/relationships/hyperlink" Target="http://viit.vamto.mil.ru/" TargetMode="External"/><Relationship Id="rId18" Type="http://schemas.openxmlformats.org/officeDocument/2006/relationships/hyperlink" Target="http://omsk.vamto.mil.ru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penza.vamto.mil.ru/" TargetMode="External"/><Relationship Id="rId7" Type="http://schemas.openxmlformats.org/officeDocument/2006/relationships/hyperlink" Target="http://vamto.mil.ru/" TargetMode="External"/><Relationship Id="rId12" Type="http://schemas.openxmlformats.org/officeDocument/2006/relationships/hyperlink" Target="http://viit.vamto.mil.ru/" TargetMode="External"/><Relationship Id="rId17" Type="http://schemas.openxmlformats.org/officeDocument/2006/relationships/hyperlink" Target="http://volsk.vamto.mil.r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volsk.vamto.mil.ru/" TargetMode="External"/><Relationship Id="rId20" Type="http://schemas.openxmlformats.org/officeDocument/2006/relationships/hyperlink" Target="http://omsk.vamto.mi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dv.vamto.mil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volsk.vamto.mil.ru/" TargetMode="External"/><Relationship Id="rId23" Type="http://schemas.openxmlformats.org/officeDocument/2006/relationships/hyperlink" Target="http://penza.vamto.mil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jdv.vamto.mil.ru/" TargetMode="External"/><Relationship Id="rId19" Type="http://schemas.openxmlformats.org/officeDocument/2006/relationships/hyperlink" Target="http://omsk.vamto.mi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dv.vamto.mil.ru/" TargetMode="External"/><Relationship Id="rId14" Type="http://schemas.openxmlformats.org/officeDocument/2006/relationships/hyperlink" Target="http://viit.vamto.mil.ru/" TargetMode="External"/><Relationship Id="rId22" Type="http://schemas.openxmlformats.org/officeDocument/2006/relationships/hyperlink" Target="http://penza.vamto.mil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9015</Words>
  <Characters>51387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ПРИЁМА</vt:lpstr>
    </vt:vector>
  </TitlesOfParts>
  <Company>SPecialiST RePack</Company>
  <LinksUpToDate>false</LinksUpToDate>
  <CharactersWithSpaces>60282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ПРИЁМА</dc:title>
  <dc:subject/>
  <dc:creator>User</dc:creator>
  <cp:keywords/>
  <cp:lastModifiedBy>User</cp:lastModifiedBy>
  <cp:revision>3</cp:revision>
  <dcterms:created xsi:type="dcterms:W3CDTF">2022-10-13T09:44:00Z</dcterms:created>
  <dcterms:modified xsi:type="dcterms:W3CDTF">2022-10-13T09:44:00Z</dcterms:modified>
</cp:coreProperties>
</file>